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83F" w:rsidRPr="004516FD" w:rsidRDefault="00E0183F" w:rsidP="00E0183F">
      <w:pPr>
        <w:pStyle w:val="a8"/>
        <w:jc w:val="center"/>
        <w:rPr>
          <w:b/>
          <w:szCs w:val="24"/>
          <w:lang w:val="ky-KG"/>
        </w:rPr>
      </w:pPr>
      <w:r w:rsidRPr="004516FD">
        <w:rPr>
          <w:b/>
          <w:szCs w:val="24"/>
          <w:lang w:val="ky-KG"/>
        </w:rPr>
        <w:t xml:space="preserve">«Кыргыз Республикасынын айрым мыйзам актыларына (Кыргыз Республикасынын Бузуулар жөнүндө кодексине, «Кыргыз Республикасындагы жол кыймылы жөнүндө» Кыргыз Республикасынын Мыйзамына) өзгөртүүлөрдү киргизүү тууралуу» Кыргыз Республикасынын Мыйзамынын долбооруна </w:t>
      </w:r>
    </w:p>
    <w:p w:rsidR="00E0183F" w:rsidRPr="004516FD" w:rsidRDefault="00E0183F" w:rsidP="00E0183F">
      <w:pPr>
        <w:pStyle w:val="a8"/>
        <w:jc w:val="center"/>
        <w:rPr>
          <w:b/>
          <w:szCs w:val="24"/>
          <w:lang w:val="ky-KG"/>
        </w:rPr>
      </w:pPr>
      <w:r w:rsidRPr="004516FD">
        <w:rPr>
          <w:b/>
          <w:szCs w:val="24"/>
          <w:lang w:val="ky-KG"/>
        </w:rPr>
        <w:t xml:space="preserve">НЕГИЗДЕМЕ-МААЛЫМ КАТ </w:t>
      </w:r>
    </w:p>
    <w:p w:rsidR="00E0183F" w:rsidRPr="004516FD" w:rsidRDefault="00E0183F" w:rsidP="00E0183F">
      <w:pPr>
        <w:shd w:val="clear" w:color="auto" w:fill="FFFFFF"/>
        <w:spacing w:after="0" w:line="240" w:lineRule="auto"/>
        <w:ind w:firstLine="709"/>
        <w:jc w:val="center"/>
        <w:rPr>
          <w:rFonts w:ascii="Times New Roman" w:hAnsi="Times New Roman"/>
          <w:b/>
          <w:bCs/>
          <w:sz w:val="24"/>
          <w:szCs w:val="24"/>
          <w:lang w:val="ky-KG"/>
        </w:rPr>
      </w:pP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Кыргыз Республикасынын Мыйзамынын бул долбоору  «Акылдуу шаар» долбоорунун «Коопсуз шаар» компонентин ишке ашыруу процессинде аныкталган  Кыргыз Республикасынын Бузуулар жөнүндө кодексиндеги жана «Кыргыз Республикасындагы жол кыймылы жөнүндө» Кыргыз Республикасынын Мыйзамындагы кемчиликтерди жана коллизияларды жоюу максатында иштелип чыкты. </w:t>
      </w:r>
    </w:p>
    <w:p w:rsidR="00E0183F" w:rsidRPr="004516FD" w:rsidRDefault="00E0183F" w:rsidP="00E0183F">
      <w:pPr>
        <w:pStyle w:val="a8"/>
        <w:ind w:firstLine="709"/>
        <w:rPr>
          <w:szCs w:val="24"/>
          <w:lang w:val="ky-KG"/>
        </w:rPr>
      </w:pPr>
      <w:r w:rsidRPr="004516FD">
        <w:rPr>
          <w:szCs w:val="24"/>
          <w:lang w:val="ky-KG"/>
        </w:rPr>
        <w:t xml:space="preserve">«Акылдуу шаар» долбоорунун «Коопсуз шаар» компонентин ишке ашыруунун алкагында жол кыймылынын коопсуздугун камсыздоо, жол-унаа кырсыктарынын санын жана алардын кесепеттеринин оорудугун төмөндөтүү   максатында 2019-жылдын 4-мартынан баштап өлкөнүн көчөлөрүндө жана авто жолдорунда жоопкерчилиги  Кыргыз Республикасынын Бузуулар жөнүндө Кодексинин 19-главасында каралган Жол кыймылынын эрежелерин (мындан ары  - ЖКЭ) бузууларды фото жана видео белгилөө аппараттык-программалык комплекс (мындан ары -АПК) колдонула баштады.   </w:t>
      </w:r>
    </w:p>
    <w:p w:rsidR="00E0183F" w:rsidRPr="004516FD" w:rsidRDefault="00E0183F" w:rsidP="00E0183F">
      <w:pPr>
        <w:pStyle w:val="a8"/>
        <w:ind w:firstLine="709"/>
        <w:rPr>
          <w:szCs w:val="24"/>
          <w:lang w:val="ky-KG"/>
        </w:rPr>
      </w:pPr>
      <w:r w:rsidRPr="004516FD">
        <w:rPr>
          <w:szCs w:val="24"/>
          <w:lang w:val="ky-KG"/>
        </w:rPr>
        <w:t xml:space="preserve">Бүгүнкү күндө Кыргыз Республикасынын Бузуулар жөнүндө Кодексинде (мындан ары - Кодекс) Жол кыймылынын эрежелерин бузууда жол-унаа кырсыгы болгон жерден жоруктардын жана жазыктык жазалана турган жосундун белгилерине катыштыгы жок катышуучу катары эсептелген айдоочулардын качып кеткендиги үчүн жоопкерчилик каралган эмес, буга байланыштуу Кодекстин 127-беренеси  мындай бузуулардын жоопкерчилигин  караган 3-бөлүк менен толукталды.   </w:t>
      </w:r>
    </w:p>
    <w:p w:rsidR="00E0183F" w:rsidRPr="004516FD" w:rsidRDefault="00E0183F" w:rsidP="00E0183F">
      <w:pPr>
        <w:pStyle w:val="a8"/>
        <w:ind w:firstLine="708"/>
        <w:rPr>
          <w:szCs w:val="24"/>
          <w:lang w:val="ky-KG"/>
        </w:rPr>
      </w:pPr>
      <w:r w:rsidRPr="004516FD">
        <w:rPr>
          <w:szCs w:val="24"/>
          <w:shd w:val="clear" w:color="auto" w:fill="FFFFFF"/>
          <w:lang w:val="ky-KG"/>
        </w:rPr>
        <w:t xml:space="preserve">Мындан тышкары,  Кыргыз Республикасынын Бузуулар жөнүндө кодексинин (мындан ары - Кодекс) 127-беренесинин 2-бөлгүндө </w:t>
      </w:r>
      <w:r w:rsidRPr="004516FD">
        <w:rPr>
          <w:szCs w:val="24"/>
          <w:lang w:val="ky-KG"/>
        </w:rPr>
        <w:t xml:space="preserve">Кодексте эске алынгандарды кошпогондо, транспорт каражатынын, жүктүн, автомобиль жолунун, көчөнүн, темир жол өткөөлүнүн, жол курулмасынын же башка мүлктүн бузулушуна алып келген жол кыймылынын эрежелеринин башка талаптарын бузгандыгы үчүн гана жоопкерчилик каралган. </w:t>
      </w:r>
    </w:p>
    <w:p w:rsidR="00E0183F" w:rsidRPr="004516FD" w:rsidRDefault="00E0183F" w:rsidP="00E0183F">
      <w:pPr>
        <w:pStyle w:val="a8"/>
        <w:ind w:firstLine="708"/>
        <w:rPr>
          <w:szCs w:val="24"/>
          <w:lang w:val="ky-KG"/>
        </w:rPr>
      </w:pPr>
      <w:r w:rsidRPr="004516FD">
        <w:rPr>
          <w:szCs w:val="24"/>
          <w:lang w:val="ky-KG"/>
        </w:rPr>
        <w:t>Башкача айтканда, мисалга алсак, ашып өтүү эрежелерин бузган жана кимдир бирөөнүн унаа каражатына зыян алып келген айдоочу 123</w:t>
      </w:r>
      <w:r w:rsidRPr="004516FD">
        <w:rPr>
          <w:szCs w:val="24"/>
          <w:vertAlign w:val="superscript"/>
          <w:lang w:val="ky-KG"/>
        </w:rPr>
        <w:t>1</w:t>
      </w:r>
      <w:r w:rsidRPr="004516FD">
        <w:rPr>
          <w:szCs w:val="24"/>
          <w:lang w:val="ky-KG"/>
        </w:rPr>
        <w:t xml:space="preserve">-берененин 1-бөлүгү боюнча (1-категориядагы айып төлөмдөр) ашып өтүү эрежесин бузгандыгы үчүн гана жоопкерчиликке тартылат, бирок, ошол эле учурда сутканын жарык убагында калктуу конуштардан тышкаркы жерлерде фаранын жакын жарыгын жандырбастан жүрүп бараткан жана башка унаа каражатынын бузулушуна шарт түзгөн айдоочу Кодексте калктуу конуштардан тышкаркы жерлерде жүрүп бараткан учурда фаранын жакын жарыгын өчүрүп койгондугу үчүн жоопкерчилик каларбагандыктан, Кодекстин 127-беренесинин 2-бөлүгү (3-категориядагы айып төлөм) боюнча жоопкерчиликке тартылат.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Буга байланыштуу, ушул кенемтелерди жоюу максатында Кодекстин 127 беренесине өзгөртүү киргизилүүдө.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Мындан тышкары, азыркы учурда жол-унаа кырсыктары жөнүндө иштерди кароодо материалдардын жыйынтыгы көпчүлүк учурларда кечигүү менен  келген, соттук унаа техникалык жана трасологиялык экспертизага берилет, мында Кодекстин 300-беренесинде бузуулар жөнүндө иштер боюнча өндүрүштү токтото туруу үчүн негиз т.а. бузуулар жөнүндө иштер боюнча өндүрүштү аягына чыгаруу үчүн зарыл болгон маалыматтарды</w:t>
      </w:r>
      <w:r w:rsidRPr="004516FD">
        <w:rPr>
          <w:rFonts w:ascii="Times New Roman" w:hAnsi="Times New Roman"/>
          <w:color w:val="FF0000"/>
          <w:sz w:val="24"/>
          <w:szCs w:val="24"/>
          <w:lang w:val="ky-KG"/>
        </w:rPr>
        <w:t xml:space="preserve"> </w:t>
      </w:r>
      <w:r w:rsidRPr="004516FD">
        <w:rPr>
          <w:rFonts w:ascii="Times New Roman" w:hAnsi="Times New Roman"/>
          <w:sz w:val="24"/>
          <w:szCs w:val="24"/>
          <w:lang w:val="ky-KG"/>
        </w:rPr>
        <w:t xml:space="preserve">алуу мөөнөтүнө таасир этүүчү  жагдайлар жок. Буга байланыштуу, Кодекстин 300-беренесинин 1-бөлүгүнө тиешелүү толуктоолор киргизилди. </w:t>
      </w:r>
    </w:p>
    <w:p w:rsidR="00E0183F" w:rsidRPr="004516FD" w:rsidRDefault="00E0183F" w:rsidP="00E0183F">
      <w:pPr>
        <w:pStyle w:val="a8"/>
        <w:ind w:firstLine="708"/>
        <w:rPr>
          <w:szCs w:val="24"/>
          <w:lang w:val="ky-KG"/>
        </w:rPr>
      </w:pPr>
      <w:r w:rsidRPr="004516FD">
        <w:rPr>
          <w:szCs w:val="24"/>
          <w:lang w:val="ky-KG"/>
        </w:rPr>
        <w:t xml:space="preserve">Андан соң, республиканын авто жолдорунда азыркы убакка чейин автоматтык режимде иштөөчү фото жана жана видео белгилөө АПКнын жардамы менен катталган  ЖКЭни бузган адамдар транспорт каражаттарды ишеним кат боюнча же ансыз башкарууну </w:t>
      </w:r>
      <w:r w:rsidRPr="004516FD">
        <w:rPr>
          <w:szCs w:val="24"/>
          <w:lang w:val="ky-KG"/>
        </w:rPr>
        <w:lastRenderedPageBreak/>
        <w:t xml:space="preserve">уланта берерин практика көрсөттү. Мында, ушул Кодекстин 306-беренесине ылайык, </w:t>
      </w:r>
      <w:r w:rsidRPr="004516FD">
        <w:rPr>
          <w:szCs w:val="24"/>
          <w:shd w:val="clear" w:color="auto" w:fill="FFFFFF"/>
          <w:lang w:val="ky-KG"/>
        </w:rPr>
        <w:t>жоопкерчиликке транспорт каражаттарынын менчик ээси (ээси) тартылат.</w:t>
      </w:r>
    </w:p>
    <w:p w:rsidR="00E0183F" w:rsidRPr="004516FD" w:rsidRDefault="00E0183F" w:rsidP="00E0183F">
      <w:pPr>
        <w:pStyle w:val="a8"/>
        <w:ind w:firstLine="709"/>
        <w:rPr>
          <w:szCs w:val="24"/>
          <w:lang w:val="ky-KG"/>
        </w:rPr>
      </w:pPr>
      <w:r w:rsidRPr="004516FD">
        <w:rPr>
          <w:szCs w:val="24"/>
          <w:lang w:val="ky-KG"/>
        </w:rPr>
        <w:t xml:space="preserve">Буга байланыштуу, Кодекстин 306-беренеси транспорт каражаттарынын менчик ээсинин (ээсинин) жарандык соттук өндүрүшүк тартипте бузууларды жасагандыгы үчүн ал төлөгөн сумманы иш жүзүндөгү бузуучудан өндүрүү укуктарын караган 3-бөлүк менен толукталууда. </w:t>
      </w:r>
    </w:p>
    <w:p w:rsidR="00E0183F" w:rsidRPr="004516FD" w:rsidRDefault="00E0183F" w:rsidP="00E0183F">
      <w:pPr>
        <w:pStyle w:val="a8"/>
        <w:ind w:firstLine="708"/>
        <w:rPr>
          <w:szCs w:val="24"/>
          <w:lang w:val="ky-KG"/>
        </w:rPr>
      </w:pPr>
      <w:r w:rsidRPr="004516FD">
        <w:rPr>
          <w:szCs w:val="24"/>
          <w:lang w:val="ky-KG"/>
        </w:rPr>
        <w:t xml:space="preserve">Көрсөтүлгөн Кодекстин 312-беренесинин 2-бөлүгүнө ылайык автоматтык режимде иштеп жаткан тастыкталган атайын контролдук-өлчөөчү техникалык каражаттарын колдонуу менен алынган материалдарды, фото- жана кино тартуу, видео жазуу менен түшүрүлгөн материалдардын тиркемеси менен бузуулар жөнүндө иш боюнча токтом электрондук документ түрүндө жол-жоболоштурулат, анын юридикалык күчү ыйгарым укуктуу органдын электрондук санариптик кол тамгасы менен тастыкталат. </w:t>
      </w:r>
    </w:p>
    <w:p w:rsidR="00E0183F" w:rsidRPr="004516FD" w:rsidRDefault="00E0183F" w:rsidP="00E0183F">
      <w:pPr>
        <w:pStyle w:val="a8"/>
        <w:ind w:firstLine="708"/>
        <w:rPr>
          <w:szCs w:val="24"/>
          <w:lang w:val="ky-KG"/>
        </w:rPr>
      </w:pPr>
      <w:r w:rsidRPr="004516FD">
        <w:rPr>
          <w:szCs w:val="24"/>
          <w:lang w:val="ky-KG"/>
        </w:rPr>
        <w:t xml:space="preserve">Аны менен бирге, 2017-жылдын 19-июлундагы №128 «Электрондук кол тамга жөнүндө» Кыргыз Республикасынын Мыйзамына ылайык 2004-жылдын 17-июлундагы №92 «Электрондук документ жана электрондук цифралык кол тамга жөнүндө» Кыргыз Республикасынын Мыйзамы күчүн жоготту деп таанылган. </w:t>
      </w:r>
    </w:p>
    <w:p w:rsidR="00E0183F" w:rsidRPr="004516FD" w:rsidRDefault="00E0183F" w:rsidP="00E0183F">
      <w:pPr>
        <w:pStyle w:val="a8"/>
        <w:ind w:firstLine="708"/>
        <w:rPr>
          <w:szCs w:val="24"/>
          <w:lang w:val="ky-KG"/>
        </w:rPr>
      </w:pPr>
      <w:r w:rsidRPr="004516FD">
        <w:rPr>
          <w:szCs w:val="24"/>
          <w:lang w:val="ky-KG"/>
        </w:rPr>
        <w:t>Буга байланыштуу, Кодекстин 312-беренесин 2-бөлүгүндөгү «</w:t>
      </w:r>
      <w:r w:rsidRPr="004516FD">
        <w:rPr>
          <w:szCs w:val="24"/>
          <w:shd w:val="clear" w:color="auto" w:fill="FFFFFF"/>
          <w:lang w:val="ky-KG"/>
        </w:rPr>
        <w:t>электрондук санариптик кол тамгасы</w:t>
      </w:r>
      <w:r w:rsidRPr="004516FD">
        <w:rPr>
          <w:szCs w:val="24"/>
          <w:lang w:val="ky-KG"/>
        </w:rPr>
        <w:t xml:space="preserve">» деген сөз «кызматтагы адамдын электрондук кол тамгасы” деген сөз менен алмаштырылат, анткени, жогоруда көрсөтүлгөн Мыйзамдын 2-беренесине ылайык электрондук кол тамга –электрондук формадагы башка маалыматка кошулган жана (же) логикалык жактан ал менен байланышкан жана ким тарабынан кол коюлганын аныктоо үчүн колдонуучу электронук формадагы маалымат;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shd w:val="clear" w:color="auto" w:fill="FFFFFF"/>
          <w:lang w:val="ky-KG"/>
        </w:rPr>
      </w:pPr>
      <w:r w:rsidRPr="004516FD">
        <w:rPr>
          <w:rFonts w:ascii="Times New Roman" w:hAnsi="Times New Roman"/>
          <w:sz w:val="24"/>
          <w:szCs w:val="24"/>
          <w:shd w:val="clear" w:color="auto" w:fill="FFFFFF"/>
          <w:lang w:val="ky-KG"/>
        </w:rPr>
        <w:t xml:space="preserve">Мындан тышкары, Кодекстин 312-беренеси ушул Кодекстин 19-главасында каралган жана автоматтык режимде иштөөчү фото жана кино тартуу, видео жазуу функцияларына ээ тастыкталган атайын контролдук-өлчөөчү техникалык каражаттарды колдонуу менен белгиленген  бузуулар аныкталган учурда, Кодекстин 300-беренесине ылайык иш боюнча өдүрүш токтотула турган электрондук форматта же кагаз түрүндө бузуулар жөнүндө протокол толтуруу мүмкүндүгүн караган 4-бөлүк менен толукталат.   </w:t>
      </w:r>
    </w:p>
    <w:p w:rsidR="00E0183F" w:rsidRPr="004516FD" w:rsidRDefault="00E0183F" w:rsidP="00E0183F">
      <w:pPr>
        <w:spacing w:after="0" w:line="240" w:lineRule="auto"/>
        <w:ind w:firstLine="708"/>
        <w:jc w:val="both"/>
        <w:rPr>
          <w:rFonts w:ascii="Times New Roman" w:hAnsi="Times New Roman"/>
          <w:sz w:val="24"/>
          <w:szCs w:val="24"/>
          <w:lang w:val="ky-KG"/>
        </w:rPr>
      </w:pPr>
      <w:r w:rsidRPr="004516FD">
        <w:rPr>
          <w:rFonts w:ascii="Times New Roman" w:hAnsi="Times New Roman"/>
          <w:sz w:val="24"/>
          <w:szCs w:val="24"/>
          <w:lang w:val="ky-KG"/>
        </w:rPr>
        <w:t xml:space="preserve">Бул өзгөртүүлөргө Кодекстин 6-беренесинде каралган мыйзам алдындагы теңдик, адилеттүүлүк жана бузуулар үчүн жоопкерчиликтин сөзсүз болушу принциптеринин толук кандуу иш жүзүнө ашпагандыгы себеп болду, анткени, мамлекеттик каттоо номердик белгисиндеги (мындан ары - МКНБ) транзиттик унааларды кошкондо, чет мамлекеттердин транспорт каражаттары Кыргыз Республикасынын Өкмөтүнө караштуу Мамлекеттик каттоо кызматынын электрондук базасында жок.  </w:t>
      </w:r>
    </w:p>
    <w:p w:rsidR="00E0183F" w:rsidRPr="004516FD" w:rsidRDefault="00E0183F" w:rsidP="00E0183F">
      <w:pPr>
        <w:pStyle w:val="a8"/>
        <w:ind w:firstLine="708"/>
        <w:rPr>
          <w:szCs w:val="24"/>
          <w:lang w:val="ky-KG"/>
        </w:rPr>
      </w:pPr>
      <w:r w:rsidRPr="004516FD">
        <w:rPr>
          <w:szCs w:val="24"/>
          <w:lang w:val="ky-KG"/>
        </w:rPr>
        <w:t xml:space="preserve">Кыргыз Республикасынын Ички иштер министрлигинин Жол кыймылынын коопсуздугун камсыздоо башкы башкармалыгынын кызмат адамдары тарабынан 2019-жылдын 4-мартынан 2020-жылдын 20-сентябрына чейин автоматтык режимде иштөөчү АПКны колдонуу менен белгиленген жана чет мамлекеттердин МКНБ же болбосо транзиттик МКНБ унаа каражаттарынын катышуусунда жасалган  327270 бузуулар жөнүндө иштер боюнча  өндүрүш токтотулган, бирок, Кодекстин колдонуудагы редакциясында көрсөтүлгөн адамга карата бузуулар жөнүндө протокол түзүү жөнүндө ченем жок, ал эми, ал транспорт каражаттарынын менчик ээси (ээси) экендиги тууралуу маалымат жок болгондугуна байланыштуу, бузуулар жөнүндө иштер боюнча электрондук токтом чыгарууга мүмкүнчүлүк берилбейт.  Ушундан улам автоматтык режимде иштөөчү АПКны колдонуу менен белгиленген ЖКЭни бузган көрсөтүлгөн адамдар бүгүнкү күнгө чейин жазаланбай келди жана жогорудагы ченем киргизилбесе, жазаланбастан кала берет.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shd w:val="clear" w:color="auto" w:fill="FFFFFF"/>
          <w:lang w:val="ky-KG"/>
        </w:rPr>
      </w:pPr>
      <w:r w:rsidRPr="004516FD">
        <w:rPr>
          <w:rFonts w:ascii="Times New Roman" w:hAnsi="Times New Roman"/>
          <w:sz w:val="24"/>
          <w:szCs w:val="24"/>
          <w:shd w:val="clear" w:color="auto" w:fill="FFFFFF"/>
          <w:lang w:val="ky-KG"/>
        </w:rPr>
        <w:t xml:space="preserve">Сунушталган ченемди ишке ашыруу болжолдуу түрдө төмөндөгүдөй болот: мисалга алсак, Кыргыз Республикасынын аймагында катталбаган, чет мамлекеттик катоо номердик белгисиндеги транспорт каражатынын ээси тарабынан   АПКнын жарадамы менен белгиленген ЖКЭ 10 жолу бузулган, бирок, ээсинин турган жери белгисиз болгондугуна байланыштуу бузуу тууралуу иш боюнча өндүрүш токтотулган. Кийин, милициянын кайгуул кызматынын тескөөчүсү жолдон  ошол авто унааны аныктап, токтотот жана бузуу </w:t>
      </w:r>
      <w:r w:rsidRPr="004516FD">
        <w:rPr>
          <w:rFonts w:ascii="Times New Roman" w:hAnsi="Times New Roman"/>
          <w:sz w:val="24"/>
          <w:szCs w:val="24"/>
          <w:shd w:val="clear" w:color="auto" w:fill="FFFFFF"/>
          <w:lang w:val="ky-KG"/>
        </w:rPr>
        <w:lastRenderedPageBreak/>
        <w:t xml:space="preserve">тууралуу кол жазма же электрондук форматта 10 протокол түзөт жана айдоочуга тапшырат. Протоколду тапшырган учурдан баштап бузуулар жөнүндө иштер боюнча өндүрүш кайрадан башталат жана Кодексте каралган жалпы тартипте жүргүзүлөт. </w:t>
      </w:r>
    </w:p>
    <w:p w:rsidR="00E0183F" w:rsidRPr="004516FD" w:rsidRDefault="00E0183F" w:rsidP="00E0183F">
      <w:pPr>
        <w:pStyle w:val="a8"/>
        <w:ind w:firstLine="709"/>
        <w:rPr>
          <w:szCs w:val="24"/>
          <w:shd w:val="clear" w:color="auto" w:fill="FFFFFF"/>
          <w:lang w:val="ky-KG"/>
        </w:rPr>
      </w:pPr>
      <w:r w:rsidRPr="004516FD">
        <w:rPr>
          <w:szCs w:val="24"/>
          <w:lang w:val="ky-KG"/>
        </w:rPr>
        <w:t xml:space="preserve">Ошондой эле, ЖКЭ бузууларын автоматтык режимде иштөөчү АПКны колдонуу менен белгилөөдө жана </w:t>
      </w:r>
      <w:r w:rsidRPr="004516FD">
        <w:rPr>
          <w:szCs w:val="24"/>
          <w:shd w:val="clear" w:color="auto" w:fill="FFFFFF"/>
          <w:lang w:val="ky-KG"/>
        </w:rPr>
        <w:t xml:space="preserve">бузуулар жөнүндө иштер боюнча электрондук токтом чыгарууда транспорт каражатын ар ким башкара берүү мүмкүн болгондуктан, ушул Кодекстин 328-беренесинин 2-пунктуна ылайык, күнөөлүү адамга анын жасагандарын далилдеп берүү дээрлик мүмкүн эмес, ошондуктан Кодекстин 306 жана 312-беренелерине ылайык, бузуулар үчүн жоопкерчиликке транспорт каражатынын менчик ээси (ээси) тартылат; бузуулар жөнүндө потокол түзүлбөйт, ал эми бузуулар жөнүндө иштер боюнча токтом ага каршы бузуулар жөнүндө өндүрүш ачылган адамдын катышуусуз чыгарылат.  </w:t>
      </w:r>
    </w:p>
    <w:p w:rsidR="00E0183F" w:rsidRPr="004516FD" w:rsidRDefault="00E0183F" w:rsidP="00E0183F">
      <w:pPr>
        <w:pStyle w:val="a8"/>
        <w:ind w:firstLine="709"/>
        <w:rPr>
          <w:szCs w:val="24"/>
          <w:lang w:val="ky-KG"/>
        </w:rPr>
      </w:pPr>
      <w:r w:rsidRPr="004516FD">
        <w:rPr>
          <w:szCs w:val="24"/>
          <w:shd w:val="clear" w:color="auto" w:fill="FFFFFF"/>
          <w:lang w:val="ky-KG"/>
        </w:rPr>
        <w:t xml:space="preserve">Буларга байланыштуу мызамдын долбоорунда Кодекстин 328-беренесинин биринчи бөлүгүнүн 2-пунктуна тиешелүү толуктоолор сунушталат.    </w:t>
      </w:r>
    </w:p>
    <w:p w:rsidR="00E0183F" w:rsidRPr="004516FD" w:rsidRDefault="00E0183F" w:rsidP="00E0183F">
      <w:pPr>
        <w:pStyle w:val="a8"/>
        <w:ind w:firstLine="709"/>
        <w:rPr>
          <w:szCs w:val="24"/>
          <w:lang w:val="ky-KG"/>
        </w:rPr>
      </w:pPr>
      <w:r w:rsidRPr="004516FD">
        <w:rPr>
          <w:szCs w:val="24"/>
          <w:lang w:val="ky-KG"/>
        </w:rPr>
        <w:t>Кодексте бузуу жөнүндө иш боюнча токтом чыгарылгандан кийин, ага бузуу жөнүндө ишти кароого катышкан ыйгарым укуктуу органдын өкүлдөрү жана катчы кол кое тургандыгы каралган, бирок, бузуу жасалган жерде ыйгарым укуктуу органдын кызмат адамы тарабынан бузууну кароо  жана чечүүдө адам бузууну жасоо фактысына жана ага ушул жазаны колдонууга жана кошумча укуктук кесепеттерге  каршы чыкпаган учурда, катчынын катышуу зарылдыгы болбой калат.  Буга байланыштуу, мыйзамдын долбоору менен Кодекстин 329 беренесинин 3-бөлүгү</w:t>
      </w:r>
      <w:r w:rsidR="00F41577" w:rsidRPr="004516FD">
        <w:rPr>
          <w:szCs w:val="24"/>
          <w:lang w:val="ky-KG"/>
        </w:rPr>
        <w:t>нө</w:t>
      </w:r>
      <w:r w:rsidRPr="004516FD">
        <w:rPr>
          <w:szCs w:val="24"/>
          <w:lang w:val="ky-KG"/>
        </w:rPr>
        <w:t xml:space="preserve"> тиешелүү толуктоолор киргизилет.</w:t>
      </w:r>
    </w:p>
    <w:p w:rsidR="00E0183F" w:rsidRPr="004516FD" w:rsidRDefault="00E0183F" w:rsidP="00E0183F">
      <w:pPr>
        <w:pStyle w:val="a8"/>
        <w:ind w:firstLine="709"/>
        <w:rPr>
          <w:szCs w:val="24"/>
          <w:lang w:val="ky-KG"/>
        </w:rPr>
      </w:pPr>
      <w:r w:rsidRPr="004516FD">
        <w:rPr>
          <w:szCs w:val="24"/>
          <w:lang w:val="ky-KG"/>
        </w:rPr>
        <w:t xml:space="preserve">Ошондой эле, ыйгарым укуктуу орган тарабынан </w:t>
      </w:r>
      <w:r w:rsidRPr="004516FD">
        <w:rPr>
          <w:szCs w:val="24"/>
          <w:shd w:val="clear" w:color="auto" w:fill="FFFFFF"/>
          <w:lang w:val="ky-KG"/>
        </w:rPr>
        <w:t xml:space="preserve">автоматтык режимде иштөөчү фото жана кино тартуу, видео жазуу функцияларына ээ тастыкталган атайын контролдук-өлчөөчү техникалык каражаттардын жардамы аркасында белгиленген бузуулар жөнүндө токтомду күчүндө калтыруу, ага даттанган учурда - бузуулар жөнүндө иштер боюнча токтотулуп турган өндүрүштү өзгөртүүсүз калтыруу жана кайра баштоо </w:t>
      </w:r>
      <w:r w:rsidRPr="004516FD">
        <w:rPr>
          <w:szCs w:val="24"/>
          <w:lang w:val="ky-KG"/>
        </w:rPr>
        <w:t xml:space="preserve"> </w:t>
      </w:r>
      <w:r w:rsidRPr="004516FD">
        <w:rPr>
          <w:szCs w:val="24"/>
          <w:shd w:val="clear" w:color="auto" w:fill="FFFFFF"/>
          <w:lang w:val="ky-KG"/>
        </w:rPr>
        <w:t xml:space="preserve">тууралуу токтом чыгарыла тургандыгы </w:t>
      </w:r>
      <w:r w:rsidRPr="004516FD">
        <w:rPr>
          <w:szCs w:val="24"/>
          <w:lang w:val="ky-KG"/>
        </w:rPr>
        <w:t xml:space="preserve">Кыргыз Республикасынын Бузуулар жөнүндө Кодексинде </w:t>
      </w:r>
      <w:r w:rsidRPr="004516FD">
        <w:rPr>
          <w:szCs w:val="24"/>
          <w:shd w:val="clear" w:color="auto" w:fill="FFFFFF"/>
          <w:lang w:val="ky-KG"/>
        </w:rPr>
        <w:t>каралган эмес.</w:t>
      </w:r>
    </w:p>
    <w:p w:rsidR="00E0183F" w:rsidRPr="004516FD" w:rsidRDefault="00E0183F" w:rsidP="00E0183F">
      <w:pPr>
        <w:pStyle w:val="a8"/>
        <w:ind w:firstLine="709"/>
        <w:rPr>
          <w:rFonts w:eastAsia="Times New Roman"/>
          <w:bCs/>
          <w:szCs w:val="24"/>
          <w:lang w:val="ky-KG"/>
        </w:rPr>
      </w:pPr>
      <w:r w:rsidRPr="004516FD">
        <w:rPr>
          <w:rFonts w:eastAsia="Times New Roman"/>
          <w:bCs/>
          <w:szCs w:val="24"/>
          <w:lang w:val="ky-KG"/>
        </w:rPr>
        <w:t xml:space="preserve">Мындан тышкары, «Токтомдордун түрлөрү» деген 330-беренеде ушул Кодекстин 19-главасында каралган жана автоматтык режимде иштөөчү АПКны колдонуу менен белгиленге бузуулар жөнүндө иштер боюнча токтомго бузуу жасагандыгы үчүн жоопкерчиликке тартылган адам же анын өкүлү (адвокаты) тарабынан ыйгарым укуктуу органга даттанган  учурда, иштер боюнча өндүрүштү токтото туруу жана кайра баштоо, </w:t>
      </w:r>
      <w:r w:rsidRPr="004516FD">
        <w:rPr>
          <w:szCs w:val="24"/>
          <w:shd w:val="clear" w:color="auto" w:fill="FFFFFF"/>
          <w:lang w:val="ky-KG"/>
        </w:rPr>
        <w:t>бузуулар жөнүндө иштер боюнча токтомду өзгөртүүсүз калтыруу жана бузуулар жөнүндө иштер боюнча өндүрүштү кайра баштоо</w:t>
      </w:r>
      <w:r w:rsidRPr="004516FD">
        <w:rPr>
          <w:szCs w:val="24"/>
          <w:lang w:val="ky-KG"/>
        </w:rPr>
        <w:t xml:space="preserve"> </w:t>
      </w:r>
      <w:r w:rsidRPr="004516FD">
        <w:rPr>
          <w:szCs w:val="24"/>
          <w:shd w:val="clear" w:color="auto" w:fill="FFFFFF"/>
          <w:lang w:val="ky-KG"/>
        </w:rPr>
        <w:t>тууралуу токтом</w:t>
      </w:r>
      <w:r w:rsidRPr="004516FD">
        <w:rPr>
          <w:rFonts w:eastAsia="Times New Roman"/>
          <w:bCs/>
          <w:szCs w:val="24"/>
          <w:lang w:val="ky-KG"/>
        </w:rPr>
        <w:t xml:space="preserve">дор жок. </w:t>
      </w:r>
    </w:p>
    <w:p w:rsidR="00E0183F" w:rsidRPr="004516FD" w:rsidRDefault="00E0183F" w:rsidP="00E0183F">
      <w:pPr>
        <w:pStyle w:val="a8"/>
        <w:ind w:firstLine="709"/>
        <w:rPr>
          <w:szCs w:val="24"/>
          <w:lang w:val="ky-KG"/>
        </w:rPr>
      </w:pPr>
      <w:r w:rsidRPr="004516FD">
        <w:rPr>
          <w:szCs w:val="24"/>
          <w:lang w:val="ky-KG"/>
        </w:rPr>
        <w:t xml:space="preserve">Ошондой эле, Кодексте адам бир айлык мөөнөттө айып төлөмдөрүн төлөөдөн баш тарткан учурда, туум өзүнүн максималдуу өлчөмүнө жеткенден кийин гана ыйгарым укуктуу орган тарабынан туум чегерүү жөнүндө токтом чыгаруу каралгаган, чындыгында туум чегерилген учурдан баштап токтом чыгарылышы керек. </w:t>
      </w:r>
    </w:p>
    <w:p w:rsidR="00E0183F" w:rsidRPr="004516FD" w:rsidRDefault="00E0183F" w:rsidP="00E0183F">
      <w:pPr>
        <w:pStyle w:val="a8"/>
        <w:ind w:firstLine="709"/>
        <w:rPr>
          <w:szCs w:val="24"/>
          <w:lang w:val="ky-KG"/>
        </w:rPr>
      </w:pPr>
      <w:r w:rsidRPr="004516FD">
        <w:rPr>
          <w:szCs w:val="24"/>
          <w:lang w:val="ky-KG"/>
        </w:rPr>
        <w:t xml:space="preserve">Буга байланыштуу жана белгиленген маселелерди чечүү максатында сунушталган мыйзам долбоору менен Кыргыз Республикасынын Бузуулар жөнүндө Кодексинин 330-беренесинин 1-бөлүгүн 4-5-6-пунктары менен толукталды жана 2-бөлүгү өзгөртүлдү.   </w:t>
      </w:r>
    </w:p>
    <w:p w:rsidR="00E0183F" w:rsidRPr="004516FD" w:rsidRDefault="00E0183F" w:rsidP="00E0183F">
      <w:pPr>
        <w:pStyle w:val="a8"/>
        <w:ind w:firstLine="708"/>
        <w:rPr>
          <w:szCs w:val="24"/>
          <w:lang w:val="ky-KG"/>
        </w:rPr>
      </w:pPr>
      <w:r w:rsidRPr="004516FD">
        <w:rPr>
          <w:szCs w:val="24"/>
          <w:lang w:val="ky-KG"/>
        </w:rPr>
        <w:t xml:space="preserve">Кодексте өндүрүүгө тийиш болгон туум чегерүү жөнүндө токтом чыгарылгандыгына байланыштуу адамга анын конституциялык укуктарын жана мыйзамдуу кызыкчылыктарын бузуп жаткандыгын билдирүү каралган эмес, мунун натыйжасында бул токтом жокко чыгарылат.  Буга байланыштуу сунушталып жаткан мыйзам долбоору менен Кодекстин 331-беренесине 4-бөлүгүнө тиешелүү өзгөртүүлөр киргизилүүдө.  </w:t>
      </w:r>
    </w:p>
    <w:p w:rsidR="00E0183F" w:rsidRPr="004516FD" w:rsidRDefault="00E0183F" w:rsidP="00E0183F">
      <w:pPr>
        <w:pStyle w:val="a8"/>
        <w:ind w:firstLine="709"/>
        <w:rPr>
          <w:szCs w:val="24"/>
          <w:lang w:val="ky-KG"/>
        </w:rPr>
      </w:pPr>
      <w:r w:rsidRPr="004516FD">
        <w:rPr>
          <w:szCs w:val="24"/>
          <w:lang w:val="ky-KG"/>
        </w:rPr>
        <w:t xml:space="preserve">Мындан тышкары, сунушталып жаткан мыйзам долбоору менен Кодекстин 331-3-беренесине ыйгарым укуктуу орган (кызмат адамы) тарабынан бузуу жөнүндө иш боюнча өндүрүштүн катышуучуларына ишти кароо же башка процесстик аракеттердин жүзөгө  ашыруу башталгандыгын түздөн-түз билдирүү аркылуу гана эмес, телефонограмма, </w:t>
      </w:r>
      <w:r w:rsidRPr="004516FD">
        <w:rPr>
          <w:szCs w:val="24"/>
          <w:lang w:val="ky-KG"/>
        </w:rPr>
        <w:lastRenderedPageBreak/>
        <w:t xml:space="preserve">факсимиле байланышы, электрондук почта же болбосо башка байланыш каражаттарын колдонуу менен кабарлама берүүнү алдын ала караган өзгөртүүлөр киргизилүүдө. </w:t>
      </w:r>
    </w:p>
    <w:p w:rsidR="00E0183F" w:rsidRPr="004516FD" w:rsidRDefault="00E0183F" w:rsidP="00E0183F">
      <w:pPr>
        <w:pStyle w:val="a8"/>
        <w:ind w:firstLine="708"/>
        <w:rPr>
          <w:szCs w:val="24"/>
          <w:lang w:val="ky-KG"/>
        </w:rPr>
      </w:pPr>
      <w:r w:rsidRPr="004516FD">
        <w:rPr>
          <w:szCs w:val="24"/>
          <w:lang w:val="ky-KG"/>
        </w:rPr>
        <w:t xml:space="preserve">«Акылдуу шаар» долбоорунун «Коопсуз шаар» компонентин өлкөдө ишке киргизилгенден кийин ушул Кодекстин 331-4-беренесинин 1-бөлүгүнө ылайык </w:t>
      </w:r>
      <w:r w:rsidRPr="004516FD">
        <w:rPr>
          <w:szCs w:val="24"/>
          <w:shd w:val="clear" w:color="auto" w:fill="FFFFFF"/>
          <w:lang w:val="ky-KG"/>
        </w:rPr>
        <w:t>ушул Кодекстин 19-главасында каралган  каралган жана фото жана кино тартуу, видео белгилөө функциялары бар тастыкталган атайын техникалык каражаттардын жардамы менен аныкталган бузуулар жөнүндө  маалыматтар тастыкталган программалык камсыз кылуу аркылуу электрондук форматта реалдуу убакыт режиминде бузуу жасаган адамдын катышуусуз электрондук токтом түзүү (толтуруу) үчүн тиешелүү ыйгарым укуктуу органдын автоматташтырылган маалыматтык тутумуна (маалымат базасына) жөнөтүлө тургандыгын практика көрсөттү.  Реалдуу убакыт режиминде бузуу жөнүндө электрондук токтом толтурулгандан (түзүлгөндөн) кийин ал Кыргыз Республикасынын  «Электрондук кол тамга жөнүндө» Мыйзамында белгиленген тартипте аткаруу бийлигинин тиешелүү органынын тиешелүү ыйгарым укуктуу кызмат адамынын электрондук кол тамгасы менен бекитилет.</w:t>
      </w:r>
      <w:r w:rsidRPr="004516FD">
        <w:rPr>
          <w:szCs w:val="24"/>
          <w:lang w:val="ky-KG"/>
        </w:rPr>
        <w:t xml:space="preserve"> </w:t>
      </w:r>
    </w:p>
    <w:p w:rsidR="00E0183F" w:rsidRPr="004516FD" w:rsidRDefault="00E0183F" w:rsidP="00E0183F">
      <w:pPr>
        <w:pStyle w:val="a8"/>
        <w:ind w:firstLine="708"/>
        <w:rPr>
          <w:szCs w:val="24"/>
          <w:lang w:val="ky-KG"/>
        </w:rPr>
      </w:pPr>
      <w:r w:rsidRPr="004516FD">
        <w:rPr>
          <w:szCs w:val="24"/>
          <w:lang w:val="ky-KG"/>
        </w:rPr>
        <w:t>Бирок, чындыгында Кыргыз Республикасынын Өкмөтүнүн 2018-жылдын 4-декабрындагы №563 токтому менен бекитилген «Акылдуу шаар» долбоорунун «Коопсуз шаар» компонентинин катышуучуларынын ведомстволор аралык өз ара байланышта иштешүүсүнүн Регламентине ылайык, ЖКЭ бузуу жөнүндө маалыматтар автоматтык режимде иштөөчү АПК менен реалдуу убакыт режиминде алгач калкты жана транспорт каражаттарын катоо чөйрөсүндөгү (маалыматтардын массивин кармоочу) ыйгарым укуктуу мамлекеттик органга, ал эми андан кийин – жол кыймылынын коопсуздугун  камсыздоо чөйрөсүндөгү ыйгарым укуктуу органга («Коопсуз шаар» автоматташтырылган маалымат тутумун колдонуучу) бузуу жөнүндө иш боюнча токтом түзүү жана чыгаруу үчүн берилет.</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Буга байланыштуу, ушул Кодекстеги ушул ченемди так көрсөтүп жазуу зарылдыгы келип чыкты. Мындан тышкары, ушул Кодекстин 331-4-беренесинин 1-бөлүгүндөгү бир сүйлөмдө «тиешелүү» деген сөз эки жолу кайталанып берилген, ошондуктан алардын бири алынат. </w:t>
      </w:r>
    </w:p>
    <w:p w:rsidR="00E0183F" w:rsidRPr="004516FD" w:rsidRDefault="00E0183F" w:rsidP="00E0183F">
      <w:pPr>
        <w:pStyle w:val="a8"/>
        <w:rPr>
          <w:szCs w:val="24"/>
          <w:lang w:val="ky-KG"/>
        </w:rPr>
      </w:pPr>
      <w:r w:rsidRPr="004516FD">
        <w:rPr>
          <w:szCs w:val="24"/>
          <w:lang w:val="ky-KG"/>
        </w:rPr>
        <w:t xml:space="preserve">Кодекстин 331-4-беренесинде </w:t>
      </w:r>
      <w:r w:rsidRPr="004516FD">
        <w:rPr>
          <w:szCs w:val="24"/>
          <w:shd w:val="clear" w:color="auto" w:fill="FFFFFF"/>
          <w:lang w:val="ky-KG"/>
        </w:rPr>
        <w:t xml:space="preserve">бузуу жөнүндө токтом түзүлгөн адам же анын өкүлү тарабынан (адвокаты) ага макул болбогон учурда ыйгарым укуктуу органга бузуу жөнүндө иш боюнча токтом кабыл алууга өтүнүч кат менен кайрыла тургандыгы каралган.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Ошол эле учурда, ошол главадагы жана Кодекстеги «даттануу» термини жалпысынан алганда бир кыйла ылайыктуу, анткени анда анын мазмуну жана  мамлекеттик органдын комиссиясына кайрылуу процесси  чагылдырылган, башкача айтканда, адам ыйгарым укуктуу органдын кызмат адамынын чечимине даттанат жана анын чечимин жокко чыгарууну суранат. </w:t>
      </w:r>
    </w:p>
    <w:p w:rsidR="00E0183F" w:rsidRPr="004516FD" w:rsidRDefault="00E0183F" w:rsidP="00E0183F">
      <w:pPr>
        <w:pStyle w:val="a8"/>
        <w:ind w:firstLine="708"/>
        <w:rPr>
          <w:szCs w:val="24"/>
          <w:lang w:val="ky-KG"/>
        </w:rPr>
      </w:pPr>
      <w:r w:rsidRPr="004516FD">
        <w:rPr>
          <w:szCs w:val="24"/>
          <w:lang w:val="ky-KG"/>
        </w:rPr>
        <w:t xml:space="preserve">Мындан тышкары, ушул Кодексте жоопкерчиликке тартылган адам тарабынан ыйгарым укуктуу органга бузуу жөнүндө токтомго даттануу берилген учурда, жаза берүү жөнүндө токтомдун аткарылышын токтото турууну караган ченем жок, бул Кодекстин 342-беренесинин 4-бөлүмүнө ылайык айып пул салуу жөнүндө токтом алынган учурдан тартып он беш календардык күндүн ичинде төлөнгөн учурда, айып пулду төлөөгө 50 пайыз жеңилдетүү берүү түрүндө жарандардын конституциялык укугун жана мыйзамдуу кызыкчылыгын бузат.  </w:t>
      </w:r>
    </w:p>
    <w:p w:rsidR="00E0183F" w:rsidRPr="004516FD" w:rsidRDefault="00E0183F" w:rsidP="00E0183F">
      <w:pPr>
        <w:pStyle w:val="a8"/>
        <w:ind w:firstLine="708"/>
        <w:rPr>
          <w:szCs w:val="24"/>
          <w:lang w:val="ky-KG"/>
        </w:rPr>
      </w:pPr>
      <w:r w:rsidRPr="004516FD">
        <w:rPr>
          <w:szCs w:val="24"/>
          <w:lang w:val="ky-KG"/>
        </w:rPr>
        <w:t>Мындан тышкары, Кыргыз Республикасынын Бузуулар жөнүндө Кодексинде ыйгарым укуктуу органдын комиссиясына даттануу түшкөн учурда, бузуу жөнүндө иштерди кароо боюнча ыйгарым укуктуу органдын комиссиясы тарабынан бузуу жасагандыгы үчүн жоопкерчиликке тартылган адам же анын өкүлү (адвокаты) тарабынан даттануу берүүгө өтүп кеткен мөөнөттүн жана автоматтык режимде иштөөчү АПКны колдонуу менен белгиленген бузуу жөнүндө ишти кароо мөөнөтүн калыбына келтирүүнү караган ченем, ошондой эле көрсөтүлгөн Комиссия колдоно турган ченемге шилтеме жок, бул жарандардын конституциялык укугун жана мыйзамдуу кызыкчылыгын бузат.</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lastRenderedPageBreak/>
        <w:t xml:space="preserve">Ошондой эле, бузуу жөнүндө иш боюнча өндүрүш аяктады деп эсептелген так аныктама жок.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Бузуу жөнүндө ишти кароо боюнча комиссия (мындан ары - Комиссия) алгач Кыргыз Республикасынын Бузуулар жөнүндө Кодексин ишке киргизгенде түзүлгөндүгүн белгилей кетүү керек, ошондуктан Комиссия Кодекстин ченемдерин ишке ашырууда андагы айрым кенемтелердин айынан жогоруда кезиккен маселелерге туш болду, жыйынтыгында жарандар тарабынан нааразычылык өсүп, Кыргыз Республикасынын ички иштер органдарынын жол кыймылынын коопсуздугун камсыздоо чөйрөсүндөгү ыйгарым укуктуу органдын дарегине көптөгөн даттануулар келип түшүүдө. Ошондуктан мыйзамдын долбоору менен  Кодекстеги учурдагы бардык кенемтелер толукталууда. </w:t>
      </w:r>
    </w:p>
    <w:p w:rsidR="00E0183F" w:rsidRPr="004516FD" w:rsidRDefault="00E0183F" w:rsidP="00E0183F">
      <w:pPr>
        <w:pStyle w:val="a8"/>
        <w:ind w:firstLine="709"/>
        <w:rPr>
          <w:szCs w:val="24"/>
          <w:lang w:val="ky-KG"/>
        </w:rPr>
      </w:pPr>
      <w:r w:rsidRPr="004516FD">
        <w:rPr>
          <w:szCs w:val="24"/>
          <w:lang w:val="ky-KG"/>
        </w:rPr>
        <w:t xml:space="preserve">Бул үчүн мыйзамдын долбоору менен Кодекстин 331-4-беренесинин 1-бөлүгүнө, 3-бөлүктүн 2-пунктуна, 5, 6, 7, 8, 9, 10, 11 и 12 – бөлүгүнө өзгөртүүлөр киргизилет.   </w:t>
      </w:r>
    </w:p>
    <w:p w:rsidR="00E0183F" w:rsidRPr="004516FD" w:rsidRDefault="00E0183F" w:rsidP="00E0183F">
      <w:pPr>
        <w:pStyle w:val="a8"/>
        <w:ind w:firstLine="709"/>
        <w:rPr>
          <w:szCs w:val="24"/>
          <w:lang w:val="ky-KG"/>
        </w:rPr>
      </w:pPr>
      <w:r w:rsidRPr="004516FD">
        <w:rPr>
          <w:szCs w:val="24"/>
          <w:shd w:val="clear" w:color="auto" w:fill="FFFFFF"/>
          <w:lang w:val="ky-KG"/>
        </w:rPr>
        <w:t xml:space="preserve">Ушул Кодексти иш жүзүнө ашыруу процессинде Кыргыз Республикасынын сот органдары Кодекстин 19-главасында каралган  жана </w:t>
      </w:r>
      <w:r w:rsidRPr="004516FD">
        <w:rPr>
          <w:szCs w:val="24"/>
          <w:lang w:val="ky-KG"/>
        </w:rPr>
        <w:t xml:space="preserve">автоматтык режимде иштөөчү АПКны колдонуу менен белгиленген бузуу жөнүндө ишти кароодо бузуу жасагандыгы үчүн жоопкерчиликке тартылган адамдын же анын өкүлүнүн (адвокатынын) даттануусу боюнча  бир катар кенемтелерге туш болушкан. </w:t>
      </w:r>
    </w:p>
    <w:p w:rsidR="00E0183F" w:rsidRPr="004516FD" w:rsidRDefault="00E0183F" w:rsidP="00E0183F">
      <w:pPr>
        <w:pStyle w:val="a8"/>
        <w:ind w:firstLine="708"/>
        <w:rPr>
          <w:szCs w:val="24"/>
          <w:lang w:val="ky-KG"/>
        </w:rPr>
      </w:pPr>
      <w:r w:rsidRPr="004516FD">
        <w:rPr>
          <w:szCs w:val="24"/>
          <w:lang w:val="ky-KG"/>
        </w:rPr>
        <w:t>Мисалы, ыйгарым укукту органдын бузуу жөнүндө иш боюнча токтомуна даттануу түшкөн учурда, райондук (шаардык) сот «</w:t>
      </w:r>
      <w:r w:rsidRPr="004516FD">
        <w:rPr>
          <w:szCs w:val="24"/>
          <w:shd w:val="clear" w:color="auto" w:fill="FFFFFF"/>
          <w:lang w:val="ky-KG"/>
        </w:rPr>
        <w:t>Бузуулар жөнүндө өндүрүштүн катышуучулары жана алардын укуктары</w:t>
      </w:r>
      <w:r w:rsidRPr="004516FD">
        <w:rPr>
          <w:szCs w:val="24"/>
          <w:lang w:val="ky-KG"/>
        </w:rPr>
        <w:t xml:space="preserve">» деген 44-главда гана  көрсөтүлгөн эрежелерди колдонот, «Бузуу жөнүндө иштерди кароо» деген 45-главада,  «Иш боюнча токтомго даттануу тартиби» деген 46-главада каралгандарды колдоно алышпайт. </w:t>
      </w:r>
    </w:p>
    <w:p w:rsidR="00E0183F" w:rsidRPr="004516FD" w:rsidRDefault="00E0183F" w:rsidP="00E0183F">
      <w:pPr>
        <w:pStyle w:val="a8"/>
        <w:ind w:firstLine="708"/>
        <w:rPr>
          <w:szCs w:val="24"/>
          <w:lang w:val="ky-KG"/>
        </w:rPr>
      </w:pPr>
      <w:r w:rsidRPr="004516FD">
        <w:rPr>
          <w:szCs w:val="24"/>
          <w:lang w:val="ky-KG"/>
        </w:rPr>
        <w:t xml:space="preserve">Ошентип, соттор бузуу жөнүндө иштер боюнча токтомго бузуу жасагандыгы үчүн жоопкерчиликке тартылган адамдан же анын өкүлүнөн (адвокатынан) даттанууларды кабыл алууга милдеттүү, бирок, ушул Кодекстин ченемдерине ылайык аларды карай алышпайт, анткени, юридикалык көз караштан алганда, бузуу жөнүндө иштерди даярдоо жана кароо эрежелерин колдоно алышпайт, бирок, Кодекстин 335-беренесине ылайык бузуу жөнүндө иш боюнча чечим чыгарууга укуктуу.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Буга байланыштуу Кодекстин 334-беренеси соттор Кодекстин 44-главасы гана эмес, 45 жана 46-главаларынын эрежелерин колдоно алгыдай укуктар менен толукталды.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Мындан тышкары, Кодексте дагы башка кенемтелер бар экендигин практика көрсөттү.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Алсак, жол кыймылынын коопсуздугу чөйрөсүндөгү ыйгарым укуктуу органдын тескөөчүсү тарабынан ЖУКтун материалдарын кароонун жыйынтыктары боюнча Кодекстин 127-беренесинин 2-бөлүгүнө ылайык жаза берүү жөнүндө ал эми экинчи катышуучуга карата иш боюнча өндүрүштү токтото туруу жөнүндө токтом чыгарылат.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Ошол эле учурда ыйгарым укуктуу органдын токтомуна күнөөлү адам тарабынан даттануу болгон учурда, сотто сот тарабынан эки чечимдин бири кабыл алынат: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1) бузуу жөнүндө иш боюнча токтомду өзгөртүүсүз, ал эми даттанууну – канааттандыруусуз калтыруу тууралуу;</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2) бузуу жөнүндө иш боюнча токтомду жокко чыгаруу жана бузуу жөнүндө иш боюнча өндүрүштү токтотуу тууралуу;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Ошентип, токтомду жокко чыгарган учурда ЖУКтун натыйжасында келип чыккан материалдык чыгымдардын ордун толтуруу жөнүндө маселе ачык бойдон калат.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Буга байланыштуу, долбоордо сот ыйгарым укуктуу органдын токтомуна болгон даттанууларды кароо учурунда  колдоно ала турган токтомдордун түрлөрүнүн тизмегин кеңейтүү, ал эми Кодекстин 335-беренесинин биринчи бөлүгүн төмөндөгүдөй мазмундагы 3 жана 4- пунктар менен толуктоо  сунушталууда:</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3) токтомду өзгөртүү жөнүндө;</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4)токтомду жокко чыгаруу жана ишти жаңыдан кароого жиберүү жөнүндө. </w:t>
      </w:r>
    </w:p>
    <w:p w:rsidR="00E0183F" w:rsidRPr="004516FD" w:rsidRDefault="00E0183F" w:rsidP="00E0183F">
      <w:pPr>
        <w:pStyle w:val="a8"/>
        <w:ind w:firstLine="708"/>
        <w:rPr>
          <w:szCs w:val="24"/>
          <w:lang w:val="ky-KG"/>
        </w:rPr>
      </w:pPr>
      <w:r w:rsidRPr="004516FD">
        <w:rPr>
          <w:szCs w:val="24"/>
          <w:lang w:val="ky-KG"/>
        </w:rPr>
        <w:t xml:space="preserve">Мындан тышкары, бузуу жөнүндө иш боюнча ыйгарым укуктуу органдын токтомуна даттануу менен жоопкерчиликке тартылбаган жана анын өкүлү же болбосо </w:t>
      </w:r>
      <w:r w:rsidRPr="004516FD">
        <w:rPr>
          <w:szCs w:val="24"/>
          <w:lang w:val="ky-KG"/>
        </w:rPr>
        <w:lastRenderedPageBreak/>
        <w:t>адвокаты болуп эсептелбеген адам сотко кайрыла тургандыгын практика көрсөттү. Жеке менчик укугунда аларга таандык болбогон транспорт каражатын башкарып жүргөн бул адамдар качан бузуу автоматтык режимде иштөөчү АПКны колдонуу менен белгиленгенде, бузуу жөнүндө протокол түзүлбөйт, транспорт каражатынын менчик ээсине (ээсине) карата бузуу жөнүндө иш боюнча токтом анын катышуусусуз чыгарылат. Бирок, сот ушул Кодекстин талаптарына ылайык бул даттанууларды кабыл алууга жана карап чыгууга милдеттүү, бул көп убакытты талап кылат.</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Буга байланыштуу, сунушталып жаткан мыйзамдын долбоорунда Кодекстин 332-беренесинин 1-бөлүгүндө көрсөтүлбөгөн адам тарабынан даттануу болгон учурда, Кодекстин 332-беренесине сот даттанууну жана башка материалдарды кароосуз кайтарып бере тургандыгын караган толуктоолор киргизилет.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Бул норма транспорт каражатынын менчик ээлеринин (ээлеринин)  сатып алуу-сатуу бүтүмдөрүнүн жыйынтыктарында транспорт каражаттарын кайра каттоо жол-жоболорун жүргүзүүсүн тартипке салат. </w:t>
      </w:r>
    </w:p>
    <w:p w:rsidR="00E0183F" w:rsidRPr="004516FD" w:rsidRDefault="00E0183F" w:rsidP="00E0183F">
      <w:pPr>
        <w:pStyle w:val="a8"/>
        <w:ind w:firstLine="708"/>
        <w:rPr>
          <w:szCs w:val="24"/>
          <w:lang w:val="ky-KG"/>
        </w:rPr>
      </w:pPr>
      <w:r w:rsidRPr="004516FD">
        <w:rPr>
          <w:szCs w:val="24"/>
          <w:lang w:val="ky-KG"/>
        </w:rPr>
        <w:t>Жаңы санариптешкен технологияларды жана «Коопсуз шаар» автоматташкан маалыматтык системасын (мындан ары - АМС) колдонууда  ЖКЭ бузуулары секундга чейинки так убакыт боюнча белгиленет, бузуу жөнүндө иштер боюнча токтомдун көчүрмөсүн адресатка жеткирүү убактысы дагы «Коопсуз шаар»  АМСке ошол тактыкта киргизилет, буга байланыштуу,  айып пул төлөөгө 50 пайыздык жеңилдик берүү убактысынын отчету ушул Системаны колдонуу менен  автоматтык түрдө жүргүзүлөт.</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Ушул Кодекстин 342-беренесинин 4-бөлүгүнө ылайык, 119-120-1- беренелерди, 121-берененин 4-бөлүгүн, 128 жана 130-135-беренелерди кошпогондо, 19-главанын беренелеринин санкцияларында көрсөтүлгөн бузуулар үчүн айып пулду айып пул салуу жөнүндө токтомду алган күндөн баштап он беш календардык күндүн аралыгында төлөгөн учурда, айып пулдун өлчөмү 50 пайызга азайтылат.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Башкача айтканда, АМС бузуу жөнүндө иш боюнча токтомдун көчүрмөсүн адресатка жеткирилген убакыттан баштап секундасына чейин он беш календардык күндү автоматтык түрдө эсептеп чыгат, андан кийин 50 пайыздык жеңилдетүү жокко чыгарылат, калган он беш календардык күндүн ичиндеги айып пулдун толук суммасынын убактысы эсептеле башталат, ал эми отуз бир календардык күнгө айып пулдун суммасынан 1 пайыз өлчөмдө  ар бир кечиктирилген күн үчүн (100 календардык күн) туум эсептелет, анын өлчөмү ушул Кодекстин 29-беренесине ылайык бузуучуга карата колдонулган  айып пулдун өлчөмүнөн ашпашы керек.    </w:t>
      </w:r>
    </w:p>
    <w:p w:rsidR="00E0183F" w:rsidRPr="004516FD" w:rsidRDefault="00E0183F" w:rsidP="00E0183F">
      <w:pPr>
        <w:shd w:val="clear" w:color="auto" w:fill="FFFFFF"/>
        <w:spacing w:after="6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Бирок,  ушул Кодекстин 342-беренесине ылайык, айып пул айып пул салуу жөнүндө токтом тапшырылган күндөн баштап бир айдан, ал эми токтомго даттанган учурда – даттанууну канаатандыруусуз калтырылгандыгы тууралуу кабарлама алалынган күндөн тартып он беш календардык күндөн кечиктирилбестен төлөнүшү керек.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Чындыгында бизде бир жылда 12 ай бар жана анын бардыгы күнүн саны боюнча бирдей эмес: 28, 29, 30 жана 31 күн, ошондуктан жарандар тарабынан </w:t>
      </w:r>
      <w:bookmarkStart w:id="0" w:name="_Hlk56720663"/>
      <w:r w:rsidRPr="004516FD">
        <w:rPr>
          <w:rFonts w:ascii="Times New Roman" w:hAnsi="Times New Roman"/>
          <w:sz w:val="24"/>
          <w:szCs w:val="24"/>
          <w:lang w:val="ky-KG"/>
        </w:rPr>
        <w:t>бузуу үчүн айып пулду өз убагында төлө</w:t>
      </w:r>
      <w:bookmarkEnd w:id="0"/>
      <w:r w:rsidRPr="004516FD">
        <w:rPr>
          <w:rFonts w:ascii="Times New Roman" w:hAnsi="Times New Roman"/>
          <w:sz w:val="24"/>
          <w:szCs w:val="24"/>
          <w:lang w:val="ky-KG"/>
        </w:rPr>
        <w:t>бөгөндүгү үчүн туум эсептелген так күндөр менен байланышкан көп сандаган даттануулар түшүүдө.</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Буга байланыштуу, сунушталып жаткан мыйзамдын долбоору менен Кодекстин 342-беренесинин 1-бөлүгүнө бузуу үчүн айып пулду өз убагында төлөөнүн мөөнөтүн так көрсөтүү киргизилүүдө: бир айдын ордуна отуз календардык күн, бузуу жөнүндө токтомго даттануу болгон учурда – даттанууну канаатандыруусуз калтырылгандыгы тууралуу кабарлама алынган күндөн тартып он беш календардык күндөн кечиктирилбей тургандыгы көрсөтүлөт.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bookmarkStart w:id="1" w:name="_Hlk56723002"/>
      <w:r w:rsidRPr="004516FD">
        <w:rPr>
          <w:rFonts w:ascii="Times New Roman" w:hAnsi="Times New Roman"/>
          <w:sz w:val="24"/>
          <w:szCs w:val="24"/>
          <w:lang w:val="ky-KG"/>
        </w:rPr>
        <w:t xml:space="preserve">Кыргыз Респуликасынын Бузуулар жөнүндө Кодексинде </w:t>
      </w:r>
      <w:bookmarkEnd w:id="1"/>
      <w:r w:rsidRPr="004516FD">
        <w:rPr>
          <w:rFonts w:ascii="Times New Roman" w:hAnsi="Times New Roman"/>
          <w:sz w:val="24"/>
          <w:szCs w:val="24"/>
          <w:lang w:val="ky-KG"/>
        </w:rPr>
        <w:t>айып пулдун төлөө мөөнөтү бүткөндөн кийин ыктыярдуу негизде максималдуу өлчөмгө жете элек туум эсептелип башталгандан кийин бузуу үчүн жоопкерчиликке тартылган адамга кандай иш-аракет кылуу  керектиги жөнүндө жазылган эмес.</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lastRenderedPageBreak/>
        <w:t xml:space="preserve">Башкача айтканда, мындай учурда жаран айып пулдун суммасын жана төлөө күнүнө карата эсептелген туумдун суммасын толук төлөйт. </w:t>
      </w:r>
    </w:p>
    <w:p w:rsidR="00E0183F" w:rsidRPr="004516FD" w:rsidRDefault="00E0183F" w:rsidP="00E0183F">
      <w:pPr>
        <w:shd w:val="clear" w:color="auto" w:fill="FFFFFF"/>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Бул маселелерди чечүү үчүн Кодекстин 343-беренесине тиешелүү өзгөртүүлөр киргизилүүдө. </w:t>
      </w:r>
    </w:p>
    <w:p w:rsidR="00B26E70" w:rsidRPr="004516FD" w:rsidRDefault="00B26E70" w:rsidP="00B26E70">
      <w:pPr>
        <w:pStyle w:val="a8"/>
        <w:ind w:firstLine="709"/>
        <w:rPr>
          <w:szCs w:val="24"/>
          <w:lang w:val="ky-KG"/>
        </w:rPr>
      </w:pPr>
      <w:r w:rsidRPr="004516FD">
        <w:rPr>
          <w:szCs w:val="24"/>
          <w:lang w:val="ky-KG"/>
        </w:rPr>
        <w:t>Ошол эле учурда, расмий жана мамлекеттик тилдердин өзгөчөлүктөрүн эске алуу менен жогоруда көрсөтүлгөн беренени өзгөртүү менен чектелүүгө мүмкүн болгон жок, буга байланыштуу, мамлекеттик жана расмий тилдердеги тексттердеги ар кандай окулушун болтурбоо максатында Кодекстин 343-беренесинин 2-бөлүгүн жаңы редакцияда жазуу талабы жаралды.</w:t>
      </w:r>
    </w:p>
    <w:p w:rsidR="00B26E70" w:rsidRPr="004516FD" w:rsidRDefault="00B26E70" w:rsidP="00E75E9E">
      <w:pPr>
        <w:pStyle w:val="a8"/>
        <w:ind w:firstLine="709"/>
        <w:rPr>
          <w:szCs w:val="24"/>
          <w:lang w:val="ky-KG"/>
        </w:rPr>
      </w:pPr>
      <w:r w:rsidRPr="004516FD">
        <w:rPr>
          <w:szCs w:val="24"/>
          <w:lang w:val="ky-KG"/>
        </w:rPr>
        <w:t xml:space="preserve">Андан тышкары, бул долбоор Кодекстин 30 жана 345-беренелерине мүлктү алып коюу жол-жоболорун жөнгө салуучу өзгөртүүлөрдү камтыйт. </w:t>
      </w:r>
      <w:r w:rsidR="00E75E9E" w:rsidRPr="004516FD">
        <w:rPr>
          <w:szCs w:val="24"/>
          <w:lang w:val="ky-KG"/>
        </w:rPr>
        <w:t>Бул өзгөртүүлөр салык органдары тарабынан аларды практикада колдонуунун жүрүшүндө аныкталган Кодекстин бул беренелеринин Кыргыз Республикасынын Конституциясынын ченемдерине каршы келүүсүнө байланыштуу Кыргыз Республикасынын Экономика министрлиги тарабынан сунушталган</w:t>
      </w:r>
      <w:r w:rsidRPr="004516FD">
        <w:rPr>
          <w:szCs w:val="24"/>
          <w:lang w:val="ky-KG"/>
        </w:rPr>
        <w:t>.</w:t>
      </w:r>
    </w:p>
    <w:p w:rsidR="00B26E70" w:rsidRPr="004516FD" w:rsidRDefault="00E75E9E" w:rsidP="007B4880">
      <w:pPr>
        <w:pStyle w:val="a8"/>
        <w:ind w:firstLine="709"/>
        <w:rPr>
          <w:szCs w:val="24"/>
          <w:lang w:val="ky-KG"/>
        </w:rPr>
      </w:pPr>
      <w:r w:rsidRPr="004516FD">
        <w:rPr>
          <w:szCs w:val="24"/>
          <w:lang w:val="ky-KG"/>
        </w:rPr>
        <w:t xml:space="preserve">Ошентип, ченемдик укуктук актыларга жүргүзүлгөн талдоонун жүрүшүндө, Кыргыз Республикасынын Бузуулар жөнүндө кодексинин 30 жана 345-беренелеринин ченемдери (Мүлктү алып коюуну аткаруу) Кыргыз Республикасынын Конституциясынын 12-беренесинин 2-бөлүгүнүн үчүнчү абзацынын ченемдерине каршы келе тургандыгы аныкталган, анда </w:t>
      </w:r>
      <w:r w:rsidRPr="004516FD">
        <w:rPr>
          <w:szCs w:val="24"/>
          <w:shd w:val="clear" w:color="auto" w:fill="FFFFFF"/>
          <w:lang w:val="ky-KG"/>
        </w:rPr>
        <w:t>улуттук коопсуздукту, коомдук тартипти, калктын саламаттыгын жана адеп-ахлагын сактоо, башка жактардын укуктары менен эркиндиктерин коргоо максатында соттун чечимисиз мажбурлоо менен мүлктү алып коюуга мыйзамда каралган учурларда жол берилет. Мындай алып коюунун мыйзамдуулугу сот тарабынан милдеттүү түрдө каралууга тийиш экендиги алдын ала каралган. Муну менен бирге, мындай алып коюунун мыйзамдуулугу милдеттүү түрдө сот тарабынан каралу</w:t>
      </w:r>
      <w:r w:rsidR="007B4880" w:rsidRPr="004516FD">
        <w:rPr>
          <w:szCs w:val="24"/>
          <w:shd w:val="clear" w:color="auto" w:fill="FFFFFF"/>
          <w:lang w:val="ky-KG"/>
        </w:rPr>
        <w:t>уга тийиш</w:t>
      </w:r>
      <w:r w:rsidR="00B26E70" w:rsidRPr="004516FD">
        <w:rPr>
          <w:szCs w:val="24"/>
          <w:lang w:val="ky-KG"/>
        </w:rPr>
        <w:t>.</w:t>
      </w:r>
    </w:p>
    <w:p w:rsidR="00B26E70" w:rsidRPr="004516FD" w:rsidRDefault="00473FE0" w:rsidP="00473FE0">
      <w:pPr>
        <w:pStyle w:val="a8"/>
        <w:ind w:firstLine="709"/>
        <w:rPr>
          <w:szCs w:val="24"/>
          <w:lang w:val="ky-KG"/>
        </w:rPr>
      </w:pPr>
      <w:r w:rsidRPr="004516FD">
        <w:rPr>
          <w:szCs w:val="24"/>
          <w:lang w:val="ky-KG"/>
        </w:rPr>
        <w:t>Буга байланыштуу, мыйзамдын бул долбоорунда Кыргыз Республикасынын Бузуулар жөнүндө кодексинин 30 жана 345-беренелерине сот органдарынын чечимдеринин негизинде мүлктү алып коюу, конфискациялоо, жок кылуу жана менчик ээсине кайтарып берүү жөнүндө маселени чечүү бөлүгүндө өзгөртүүлөрдү киргизүү, ошондой эле ыйгарым укуктуу органдын кызмат адамын бузуу жөнүндө протоколго мүлктү алып коюу жөнүндө белги коюууга милдеттендирген ченемдер, ошондой эле мүлктү алып коюу ким тарабынан жүргүзүлүп жаткандыгын жана аны менчик ээсине кайтарып берүү, аны жок кылуу же мамлекеттин кирешесине конфискациялоо жөнүндө акыркы чечим кабыл алынганга чейин анын андан ары сакталышын белгилегенченемдер менен толуктоо сунушталууда</w:t>
      </w:r>
      <w:r w:rsidR="00B26E70" w:rsidRPr="004516FD">
        <w:rPr>
          <w:szCs w:val="24"/>
          <w:lang w:val="ky-KG"/>
        </w:rPr>
        <w:t>.</w:t>
      </w:r>
    </w:p>
    <w:p w:rsidR="00B26E70" w:rsidRPr="004516FD" w:rsidRDefault="00CF4779" w:rsidP="003914A0">
      <w:pPr>
        <w:pStyle w:val="a8"/>
        <w:ind w:firstLine="709"/>
        <w:rPr>
          <w:szCs w:val="24"/>
          <w:lang w:val="ky-KG"/>
        </w:rPr>
      </w:pPr>
      <w:r w:rsidRPr="004516FD">
        <w:rPr>
          <w:szCs w:val="24"/>
          <w:lang w:val="ky-KG"/>
        </w:rPr>
        <w:t xml:space="preserve">Андан тышкары, Кодексте мүлктү алып коюуда бузуу жөнүндө иш боюнча өндүрүштү жүргүзүүнүн өзгөчөлүктөрү жөнүндө ченемдер жок, буга байланыштуу, </w:t>
      </w:r>
      <w:r w:rsidR="003914A0" w:rsidRPr="004516FD">
        <w:rPr>
          <w:szCs w:val="24"/>
          <w:lang w:val="ky-KG"/>
        </w:rPr>
        <w:t>бул кенемте Кодекске жаңы 331-5-беренени киргизүү жолу менен толукталат</w:t>
      </w:r>
      <w:r w:rsidR="00B26E70" w:rsidRPr="004516FD">
        <w:rPr>
          <w:szCs w:val="24"/>
          <w:lang w:val="ky-KG"/>
        </w:rPr>
        <w:t>.</w:t>
      </w:r>
    </w:p>
    <w:p w:rsidR="00E0183F" w:rsidRPr="004516FD" w:rsidRDefault="00E0183F" w:rsidP="00E0183F">
      <w:pPr>
        <w:pStyle w:val="a8"/>
        <w:ind w:firstLine="709"/>
        <w:rPr>
          <w:szCs w:val="24"/>
          <w:lang w:val="ky-KG"/>
        </w:rPr>
      </w:pPr>
      <w:r w:rsidRPr="004516FD">
        <w:rPr>
          <w:szCs w:val="24"/>
          <w:lang w:val="ky-KG"/>
        </w:rPr>
        <w:t xml:space="preserve">Мындан тышкары, долбоор менен </w:t>
      </w:r>
      <w:bookmarkStart w:id="2" w:name="_Hlk56724033"/>
      <w:r w:rsidRPr="004516FD">
        <w:rPr>
          <w:szCs w:val="24"/>
          <w:lang w:val="ky-KG"/>
        </w:rPr>
        <w:t xml:space="preserve">“Кыргыз Республикасындагы жол кыймылы жөнүндө” Кыргыз Респуликасынын Мыйзамына </w:t>
      </w:r>
      <w:bookmarkEnd w:id="2"/>
      <w:r w:rsidRPr="004516FD">
        <w:rPr>
          <w:szCs w:val="24"/>
          <w:lang w:val="ky-KG"/>
        </w:rPr>
        <w:t xml:space="preserve">дагы өзгөртүүлөр киргизилүүдө. </w:t>
      </w:r>
    </w:p>
    <w:p w:rsidR="00E0183F" w:rsidRPr="004516FD" w:rsidRDefault="00E0183F" w:rsidP="00E0183F">
      <w:pPr>
        <w:pStyle w:val="a8"/>
        <w:ind w:firstLine="709"/>
        <w:rPr>
          <w:szCs w:val="24"/>
          <w:lang w:val="ky-KG"/>
        </w:rPr>
      </w:pPr>
      <w:bookmarkStart w:id="3" w:name="_Hlk56722610"/>
      <w:r w:rsidRPr="004516FD">
        <w:rPr>
          <w:szCs w:val="24"/>
          <w:lang w:val="ky-KG"/>
        </w:rPr>
        <w:t>2019-жылдын 1-январынан баштап ЖКККнын кызматкерлери тарабынан Бузуулар жөнүндө Кыргыз Респуликасынын Кодексине  ылайык ЖКЭни бузгандыгы үчүн бузуу жөнүндө токтомдор түзүлөт,</w:t>
      </w:r>
      <w:bookmarkEnd w:id="3"/>
      <w:r w:rsidRPr="004516FD">
        <w:rPr>
          <w:szCs w:val="24"/>
          <w:lang w:val="ky-KG"/>
        </w:rPr>
        <w:t xml:space="preserve"> ушуну менен бирге айдоочулук күбөлүктү алып коюу Кодексте каралган эмес.  </w:t>
      </w:r>
    </w:p>
    <w:p w:rsidR="00E0183F" w:rsidRPr="004516FD" w:rsidRDefault="00E0183F" w:rsidP="00E0183F">
      <w:pPr>
        <w:pStyle w:val="a8"/>
        <w:ind w:firstLine="709"/>
        <w:rPr>
          <w:szCs w:val="24"/>
          <w:lang w:val="ky-KG"/>
        </w:rPr>
      </w:pPr>
      <w:r w:rsidRPr="004516FD">
        <w:rPr>
          <w:szCs w:val="24"/>
          <w:lang w:val="ky-KG"/>
        </w:rPr>
        <w:t xml:space="preserve">Мында, 2020-жылдын 1-январынан баштап 13-сентябрына чейин </w:t>
      </w:r>
      <w:bookmarkStart w:id="4" w:name="_Hlk56726553"/>
      <w:r w:rsidRPr="004516FD">
        <w:rPr>
          <w:szCs w:val="24"/>
          <w:lang w:val="ky-KG"/>
        </w:rPr>
        <w:t xml:space="preserve">жол кыймылынын коопсуздугу чөйрөсүндөгү ыйгарым укуктуу органдын тескөөчүсү тарабынан </w:t>
      </w:r>
      <w:bookmarkEnd w:id="4"/>
      <w:r w:rsidRPr="004516FD">
        <w:rPr>
          <w:szCs w:val="24"/>
          <w:lang w:val="ky-KG"/>
        </w:rPr>
        <w:t xml:space="preserve">бузуу жөнүндө жалпы суумасы 178 356 500 сомду түзгөн 91357 протокол түзүлгөн, алардын ичинен 125 088 554 сом, т.а. 42,5% төлөнгөн.  </w:t>
      </w:r>
    </w:p>
    <w:p w:rsidR="00E0183F" w:rsidRPr="004516FD" w:rsidRDefault="00E0183F" w:rsidP="00E0183F">
      <w:pPr>
        <w:pStyle w:val="a8"/>
        <w:ind w:firstLine="709"/>
        <w:rPr>
          <w:szCs w:val="24"/>
          <w:lang w:val="ky-KG"/>
        </w:rPr>
      </w:pPr>
      <w:r w:rsidRPr="004516FD">
        <w:rPr>
          <w:szCs w:val="24"/>
          <w:lang w:val="ky-KG"/>
        </w:rPr>
        <w:t xml:space="preserve">Муну менен бирге, «Кыргыз Республикасындагы жол кыймылы жөнүндө» Кыргыз Респуликасынын Мыйзамынын 23-1 жана 25-беренелеринин колдонуудагы редакциясында ченемдер камтылган, ага ылайык </w:t>
      </w:r>
      <w:bookmarkStart w:id="5" w:name="_Hlk56726508"/>
      <w:r w:rsidRPr="004516FD">
        <w:rPr>
          <w:szCs w:val="24"/>
          <w:lang w:val="ky-KG"/>
        </w:rPr>
        <w:t xml:space="preserve">фото жана видео жазуу функциялары бар, тастыкталган атайын контролдук-өлчөөчү техникалык каражаттардын жардамы менен автоматтык режиде белгиленген бузуулар </w:t>
      </w:r>
      <w:bookmarkEnd w:id="5"/>
      <w:r w:rsidRPr="004516FD">
        <w:rPr>
          <w:szCs w:val="24"/>
          <w:lang w:val="ky-KG"/>
        </w:rPr>
        <w:t xml:space="preserve">үчүн айып пулдар боюнча арыз ээсинин карызы бар экени </w:t>
      </w:r>
      <w:r w:rsidRPr="004516FD">
        <w:rPr>
          <w:szCs w:val="24"/>
          <w:lang w:val="ky-KG"/>
        </w:rPr>
        <w:lastRenderedPageBreak/>
        <w:t xml:space="preserve">тууралуу маалыматтын автоматташтырылган маалымат тутумунда бар болушу айдоочулук күбөлүктү берүүдөн баш тартуу үчүн негиз болуп саналат. </w:t>
      </w:r>
    </w:p>
    <w:p w:rsidR="00E0183F" w:rsidRPr="004516FD" w:rsidRDefault="00E0183F" w:rsidP="00E0183F">
      <w:pPr>
        <w:pStyle w:val="a8"/>
        <w:ind w:firstLine="709"/>
        <w:rPr>
          <w:szCs w:val="24"/>
          <w:lang w:val="ky-KG"/>
        </w:rPr>
      </w:pPr>
      <w:r w:rsidRPr="004516FD">
        <w:rPr>
          <w:szCs w:val="24"/>
          <w:lang w:val="ky-KG"/>
        </w:rPr>
        <w:t xml:space="preserve">Бирок, жол кыймылынын коопсуздугу чөйрөсүндөгү ыйгарым укуктуу органдын тескөөчүсү тарабынан фото жана видео жазуу функциялары бар, тастыкталган атайын контролдук-өлчөөчү техникалык каражаттардын жардамы менен автоматтык режимде белгиленген бузуулардан тышкары Кодекстин 19-беренесинде каралган бузуулар жөнүндө протоколдор кол менен түзүлөт. Аны менен бирге, алар ЖКЭни бузууга катышкан болсо да, алардын бар экендиги айдоочулук күбөлүктү берүүдөн баш тартуу үчүн негиз болуп эсептелбейт. </w:t>
      </w:r>
    </w:p>
    <w:p w:rsidR="00E0183F" w:rsidRPr="004516FD" w:rsidRDefault="00E0183F" w:rsidP="00E0183F">
      <w:pPr>
        <w:pStyle w:val="a8"/>
        <w:ind w:firstLine="709"/>
        <w:rPr>
          <w:szCs w:val="24"/>
          <w:lang w:val="ky-KG"/>
        </w:rPr>
      </w:pPr>
      <w:r w:rsidRPr="004516FD">
        <w:rPr>
          <w:szCs w:val="24"/>
          <w:lang w:val="ky-KG"/>
        </w:rPr>
        <w:t xml:space="preserve">Буга байланыштуу, долбоор менен «Кыргыз Республикасындагы жол кыймылы жөнүндө» Кыргыз Респуликасынын Мыйзамынын 25-беренесинин 2-бөлүгүндөгү айдоочулук күбөлүктү берүүдөн баш тартуу үчүн негиздерди тактоо сунушталууда, т.а. </w:t>
      </w:r>
      <w:r w:rsidRPr="004516FD">
        <w:rPr>
          <w:b/>
          <w:szCs w:val="24"/>
          <w:lang w:val="ky-KG"/>
        </w:rPr>
        <w:t>жол кыймылынын коопсуздугун камсыздоо жана транспорт чөйрөсүндөгү, анын ичинде</w:t>
      </w:r>
      <w:r w:rsidRPr="004516FD">
        <w:rPr>
          <w:szCs w:val="24"/>
          <w:lang w:val="ky-KG"/>
        </w:rPr>
        <w:t xml:space="preserve"> фото жана видео жазуу функциялары бар сертификатталган атайын контролдук-өлчөөчү техникалык каражаттарда автоматтык режимде жазып алынган бузуулар үчүн айып пулдар боюнча арыз ээсинин карызы бар экени тууралуу маалыматтын автоматташтырылган маалымат тутумунда бар болушу айдоочулук күбөлүктү берүүдөн баш тартуу үчүн негиз болуп саналат. </w:t>
      </w:r>
    </w:p>
    <w:p w:rsidR="00E0183F" w:rsidRPr="004516FD" w:rsidRDefault="00E0183F" w:rsidP="00E0183F">
      <w:pPr>
        <w:pStyle w:val="a8"/>
        <w:ind w:firstLine="709"/>
        <w:rPr>
          <w:szCs w:val="24"/>
          <w:lang w:val="ky-KG"/>
        </w:rPr>
      </w:pPr>
      <w:r w:rsidRPr="004516FD">
        <w:rPr>
          <w:szCs w:val="24"/>
          <w:lang w:val="ky-KG"/>
        </w:rPr>
        <w:t>Бул мыйзамдын долбоорун кабыл алуу «Акылдуу шаар» долбоорунун «Коопсуз шаар» компонентин ишке ашыруунун алкагында республиканын аймагындагы ЖКЭ бузууларын фото жана видео белгилөөчү аппараттык-программалык комплекстерди (мындан ары - АПК) андан ары жайылтуу үчүн ченемди укуктук базаны бекемдөөгө жардам берет.</w:t>
      </w:r>
    </w:p>
    <w:p w:rsidR="00E0183F" w:rsidRPr="004516FD" w:rsidRDefault="00E0183F" w:rsidP="00E0183F">
      <w:pPr>
        <w:pStyle w:val="a8"/>
        <w:ind w:right="-1" w:firstLine="708"/>
        <w:rPr>
          <w:szCs w:val="24"/>
          <w:lang w:val="ky-KG"/>
        </w:rPr>
      </w:pPr>
      <w:r w:rsidRPr="004516FD">
        <w:rPr>
          <w:szCs w:val="24"/>
          <w:lang w:val="ky-KG"/>
        </w:rPr>
        <w:t>Долбоорду кабыл алуу социалдык, экономикалык, укуктук, укук коргоочулук, гендердик, экологиялык жана коррупциялык кесепеттерди алып келбейт.</w:t>
      </w:r>
    </w:p>
    <w:p w:rsidR="00E0183F" w:rsidRPr="004516FD" w:rsidRDefault="00E0183F" w:rsidP="00E0183F">
      <w:pPr>
        <w:pStyle w:val="a8"/>
        <w:ind w:right="-1" w:firstLine="708"/>
        <w:rPr>
          <w:b/>
          <w:szCs w:val="24"/>
          <w:lang w:val="ky-KG"/>
        </w:rPr>
      </w:pPr>
      <w:r w:rsidRPr="004516FD">
        <w:rPr>
          <w:szCs w:val="24"/>
          <w:lang w:val="ky-KG"/>
        </w:rPr>
        <w:t>Кыргыз Республикасынын «Ченемдик укуктук актылар жөнүндө» Мыйзамынын 22-беренесине ылайык, бул мыйзамдын долбоору коомдук талкуудан өткөрүү жол-жоболорун камсыздоо максатында 2020-жылдын ________ Кыргыз Республикасынын Өкмөтүнүн расмий сайтына (</w:t>
      </w:r>
      <w:hyperlink r:id="rId6" w:history="1">
        <w:r w:rsidRPr="004516FD">
          <w:rPr>
            <w:rStyle w:val="a9"/>
            <w:szCs w:val="24"/>
            <w:lang w:val="ky-KG"/>
          </w:rPr>
          <w:t>www.gov.kg</w:t>
        </w:r>
      </w:hyperlink>
      <w:r w:rsidRPr="004516FD">
        <w:rPr>
          <w:szCs w:val="24"/>
          <w:lang w:val="ky-KG"/>
        </w:rPr>
        <w:t xml:space="preserve">) жайгаштырылган.   </w:t>
      </w:r>
    </w:p>
    <w:p w:rsidR="00E0183F" w:rsidRPr="004516FD" w:rsidRDefault="00E0183F" w:rsidP="00E0183F">
      <w:pPr>
        <w:pStyle w:val="a8"/>
        <w:ind w:right="-1" w:firstLine="708"/>
        <w:rPr>
          <w:szCs w:val="24"/>
          <w:lang w:val="ky-KG"/>
        </w:rPr>
      </w:pPr>
      <w:r w:rsidRPr="004516FD">
        <w:rPr>
          <w:szCs w:val="24"/>
          <w:lang w:val="ky-KG"/>
        </w:rPr>
        <w:t>Суунушталып жаткан долбоор колдонуудагы мыйзамдардын ченемдерине, ошондой эле Кыргыз Республикасы катышуучу болуп эсептелген, белгиленген тартипте күчүнө кирген эл аралык келишимдерге карама-каршы келбейт.</w:t>
      </w:r>
    </w:p>
    <w:p w:rsidR="00E0183F" w:rsidRPr="004516FD" w:rsidRDefault="00E0183F" w:rsidP="00E0183F">
      <w:pPr>
        <w:spacing w:after="0" w:line="240" w:lineRule="auto"/>
        <w:ind w:firstLine="709"/>
        <w:jc w:val="both"/>
        <w:rPr>
          <w:rFonts w:ascii="Times New Roman" w:hAnsi="Times New Roman"/>
          <w:sz w:val="24"/>
          <w:szCs w:val="24"/>
          <w:lang w:val="ky-KG"/>
        </w:rPr>
      </w:pPr>
      <w:r w:rsidRPr="004516FD">
        <w:rPr>
          <w:rFonts w:ascii="Times New Roman" w:hAnsi="Times New Roman"/>
          <w:sz w:val="24"/>
          <w:szCs w:val="24"/>
          <w:lang w:val="ky-KG"/>
        </w:rPr>
        <w:t xml:space="preserve">Ушул долбоорду кабыл алуу республикалык бюджеттен кошумча каржылык чыгым алып келбейт. </w:t>
      </w:r>
    </w:p>
    <w:p w:rsidR="00E0183F" w:rsidRPr="004516FD" w:rsidRDefault="00E0183F" w:rsidP="00E0183F">
      <w:pPr>
        <w:pStyle w:val="tkTekst"/>
        <w:spacing w:after="0" w:line="240" w:lineRule="auto"/>
        <w:ind w:firstLine="709"/>
        <w:rPr>
          <w:rFonts w:ascii="Times New Roman" w:hAnsi="Times New Roman" w:cs="Times New Roman"/>
          <w:sz w:val="24"/>
          <w:szCs w:val="24"/>
          <w:lang w:val="ky-KG"/>
        </w:rPr>
      </w:pPr>
      <w:r w:rsidRPr="004516FD">
        <w:rPr>
          <w:rFonts w:ascii="Times New Roman" w:hAnsi="Times New Roman" w:cs="Times New Roman"/>
          <w:sz w:val="24"/>
          <w:szCs w:val="24"/>
          <w:lang w:val="ky-KG"/>
        </w:rPr>
        <w:t xml:space="preserve">Сунушталып жаткан долбоор ишкердик ишмердикти жөнгө салууга багытталбагандыктан, регулятивдик таасир берүү талдоосун талап кылбайт. </w:t>
      </w:r>
    </w:p>
    <w:p w:rsidR="00E0183F" w:rsidRPr="004516FD" w:rsidRDefault="00E0183F" w:rsidP="00E0183F">
      <w:pPr>
        <w:spacing w:after="0" w:line="240" w:lineRule="auto"/>
        <w:ind w:firstLine="709"/>
        <w:jc w:val="both"/>
        <w:rPr>
          <w:rFonts w:ascii="Times New Roman" w:hAnsi="Times New Roman"/>
          <w:sz w:val="24"/>
          <w:szCs w:val="24"/>
          <w:lang w:val="ky-KG"/>
        </w:rPr>
      </w:pPr>
    </w:p>
    <w:p w:rsidR="00E0183F" w:rsidRPr="004516FD" w:rsidRDefault="00E0183F" w:rsidP="00E0183F">
      <w:pPr>
        <w:spacing w:after="0" w:line="240" w:lineRule="auto"/>
        <w:ind w:firstLine="709"/>
        <w:jc w:val="both"/>
        <w:rPr>
          <w:rFonts w:ascii="Times New Roman" w:hAnsi="Times New Roman"/>
          <w:sz w:val="24"/>
          <w:szCs w:val="24"/>
          <w:lang w:val="ky-KG"/>
        </w:rPr>
      </w:pPr>
    </w:p>
    <w:p w:rsidR="00E0183F" w:rsidRPr="004516FD" w:rsidRDefault="00E0183F" w:rsidP="00E0183F">
      <w:pPr>
        <w:spacing w:line="240" w:lineRule="auto"/>
        <w:ind w:firstLine="709"/>
        <w:jc w:val="both"/>
        <w:rPr>
          <w:rFonts w:ascii="Times New Roman" w:hAnsi="Times New Roman"/>
          <w:b/>
          <w:sz w:val="24"/>
          <w:szCs w:val="24"/>
          <w:lang w:val="ky-KG"/>
        </w:rPr>
      </w:pPr>
      <w:r w:rsidRPr="004516FD">
        <w:rPr>
          <w:rFonts w:ascii="Times New Roman" w:hAnsi="Times New Roman"/>
          <w:b/>
          <w:sz w:val="24"/>
          <w:szCs w:val="24"/>
          <w:lang w:val="ky-KG"/>
        </w:rPr>
        <w:t>Министр</w:t>
      </w:r>
      <w:r w:rsidR="00DC5B18" w:rsidRPr="004516FD">
        <w:rPr>
          <w:rFonts w:ascii="Times New Roman" w:hAnsi="Times New Roman"/>
          <w:b/>
          <w:sz w:val="24"/>
          <w:szCs w:val="24"/>
          <w:lang w:val="ky-KG"/>
        </w:rPr>
        <w:t>дин м.а.</w:t>
      </w:r>
      <w:r w:rsidRPr="004516FD">
        <w:rPr>
          <w:rFonts w:ascii="Times New Roman" w:hAnsi="Times New Roman"/>
          <w:b/>
          <w:sz w:val="24"/>
          <w:szCs w:val="24"/>
          <w:lang w:val="ky-KG"/>
        </w:rPr>
        <w:tab/>
      </w:r>
      <w:r w:rsidRPr="004516FD">
        <w:rPr>
          <w:rFonts w:ascii="Times New Roman" w:hAnsi="Times New Roman"/>
          <w:b/>
          <w:sz w:val="24"/>
          <w:szCs w:val="24"/>
          <w:lang w:val="ky-KG"/>
        </w:rPr>
        <w:tab/>
      </w:r>
      <w:r w:rsidRPr="004516FD">
        <w:rPr>
          <w:rFonts w:ascii="Times New Roman" w:hAnsi="Times New Roman"/>
          <w:b/>
          <w:sz w:val="24"/>
          <w:szCs w:val="24"/>
          <w:lang w:val="ky-KG"/>
        </w:rPr>
        <w:tab/>
      </w:r>
      <w:r w:rsidR="004516FD">
        <w:rPr>
          <w:rFonts w:ascii="Times New Roman" w:hAnsi="Times New Roman"/>
          <w:b/>
          <w:sz w:val="24"/>
          <w:szCs w:val="24"/>
          <w:lang w:val="ky-KG"/>
        </w:rPr>
        <w:tab/>
      </w:r>
      <w:r w:rsidR="004516FD">
        <w:rPr>
          <w:rFonts w:ascii="Times New Roman" w:hAnsi="Times New Roman"/>
          <w:b/>
          <w:sz w:val="24"/>
          <w:szCs w:val="24"/>
          <w:lang w:val="ky-KG"/>
        </w:rPr>
        <w:tab/>
      </w:r>
      <w:r w:rsidRPr="004516FD">
        <w:rPr>
          <w:rFonts w:ascii="Times New Roman" w:hAnsi="Times New Roman"/>
          <w:b/>
          <w:sz w:val="24"/>
          <w:szCs w:val="24"/>
          <w:lang w:val="ky-KG"/>
        </w:rPr>
        <w:tab/>
        <w:t xml:space="preserve">                   У.</w:t>
      </w:r>
      <w:r w:rsidR="004516FD">
        <w:rPr>
          <w:rFonts w:ascii="Times New Roman" w:hAnsi="Times New Roman"/>
          <w:b/>
          <w:sz w:val="24"/>
          <w:szCs w:val="24"/>
          <w:lang w:val="ky-KG"/>
        </w:rPr>
        <w:t xml:space="preserve"> </w:t>
      </w:r>
      <w:r w:rsidRPr="004516FD">
        <w:rPr>
          <w:rFonts w:ascii="Times New Roman" w:hAnsi="Times New Roman"/>
          <w:b/>
          <w:sz w:val="24"/>
          <w:szCs w:val="24"/>
          <w:lang w:val="ky-KG"/>
        </w:rPr>
        <w:t>Ниязбеков</w:t>
      </w:r>
    </w:p>
    <w:p w:rsidR="00E0183F" w:rsidRPr="004516FD" w:rsidRDefault="00E0183F" w:rsidP="00E0183F">
      <w:pPr>
        <w:rPr>
          <w:rFonts w:ascii="Times New Roman" w:hAnsi="Times New Roman"/>
          <w:sz w:val="24"/>
          <w:szCs w:val="24"/>
          <w:lang w:val="ky-KG"/>
        </w:rPr>
      </w:pPr>
      <w:bookmarkStart w:id="6" w:name="_GoBack"/>
      <w:bookmarkEnd w:id="6"/>
    </w:p>
    <w:p w:rsidR="005D7A44" w:rsidRPr="004516FD" w:rsidRDefault="005D7A44" w:rsidP="00E0183F">
      <w:pPr>
        <w:rPr>
          <w:rFonts w:ascii="Times New Roman" w:hAnsi="Times New Roman"/>
          <w:sz w:val="24"/>
          <w:szCs w:val="24"/>
          <w:lang w:val="ky-KG"/>
        </w:rPr>
      </w:pPr>
    </w:p>
    <w:sectPr w:rsidR="005D7A44" w:rsidRPr="004516FD" w:rsidSect="00211A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00344"/>
    <w:multiLevelType w:val="hybridMultilevel"/>
    <w:tmpl w:val="03D8B95E"/>
    <w:lvl w:ilvl="0" w:tplc="997A77A8">
      <w:start w:val="1"/>
      <w:numFmt w:val="decimal"/>
      <w:lvlText w:val="%1)"/>
      <w:lvlJc w:val="left"/>
      <w:pPr>
        <w:ind w:left="1144" w:hanging="43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846FD2"/>
    <w:multiLevelType w:val="hybridMultilevel"/>
    <w:tmpl w:val="15F48EEC"/>
    <w:lvl w:ilvl="0" w:tplc="B0541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F6C45BB"/>
    <w:multiLevelType w:val="hybridMultilevel"/>
    <w:tmpl w:val="B54CC384"/>
    <w:lvl w:ilvl="0" w:tplc="12AC981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4314294"/>
    <w:multiLevelType w:val="hybridMultilevel"/>
    <w:tmpl w:val="A79EC256"/>
    <w:lvl w:ilvl="0" w:tplc="9DCC38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BB"/>
    <w:rsid w:val="00037612"/>
    <w:rsid w:val="00042D34"/>
    <w:rsid w:val="00045B1D"/>
    <w:rsid w:val="00045CC3"/>
    <w:rsid w:val="00046166"/>
    <w:rsid w:val="00093858"/>
    <w:rsid w:val="000A50C2"/>
    <w:rsid w:val="000B36BD"/>
    <w:rsid w:val="000C1F58"/>
    <w:rsid w:val="000C2E92"/>
    <w:rsid w:val="000E0972"/>
    <w:rsid w:val="000E16F2"/>
    <w:rsid w:val="001455D0"/>
    <w:rsid w:val="00152AEF"/>
    <w:rsid w:val="00153F39"/>
    <w:rsid w:val="001816B2"/>
    <w:rsid w:val="001B4746"/>
    <w:rsid w:val="001C6704"/>
    <w:rsid w:val="001D0781"/>
    <w:rsid w:val="001D1ABB"/>
    <w:rsid w:val="001E08C8"/>
    <w:rsid w:val="001E6BC2"/>
    <w:rsid w:val="001F2EB9"/>
    <w:rsid w:val="0020186B"/>
    <w:rsid w:val="00211ABD"/>
    <w:rsid w:val="0021567B"/>
    <w:rsid w:val="00240DE1"/>
    <w:rsid w:val="0024471E"/>
    <w:rsid w:val="002502C3"/>
    <w:rsid w:val="002650FC"/>
    <w:rsid w:val="002719A8"/>
    <w:rsid w:val="002738A4"/>
    <w:rsid w:val="00273AFB"/>
    <w:rsid w:val="002F4533"/>
    <w:rsid w:val="00326729"/>
    <w:rsid w:val="0033436A"/>
    <w:rsid w:val="00336BE9"/>
    <w:rsid w:val="00362BE7"/>
    <w:rsid w:val="00377C7E"/>
    <w:rsid w:val="003851B9"/>
    <w:rsid w:val="003914A0"/>
    <w:rsid w:val="00393297"/>
    <w:rsid w:val="00394280"/>
    <w:rsid w:val="00395CD4"/>
    <w:rsid w:val="003A0FDC"/>
    <w:rsid w:val="003A610C"/>
    <w:rsid w:val="003B6B79"/>
    <w:rsid w:val="003C1576"/>
    <w:rsid w:val="003C372C"/>
    <w:rsid w:val="003F2F26"/>
    <w:rsid w:val="00432E7B"/>
    <w:rsid w:val="00437EA7"/>
    <w:rsid w:val="004516FD"/>
    <w:rsid w:val="0045449A"/>
    <w:rsid w:val="0045645E"/>
    <w:rsid w:val="00473FE0"/>
    <w:rsid w:val="004825A0"/>
    <w:rsid w:val="004A377E"/>
    <w:rsid w:val="004C65BC"/>
    <w:rsid w:val="004C6D45"/>
    <w:rsid w:val="004D3786"/>
    <w:rsid w:val="004E3446"/>
    <w:rsid w:val="004E61FE"/>
    <w:rsid w:val="004F0F81"/>
    <w:rsid w:val="004F4776"/>
    <w:rsid w:val="00575734"/>
    <w:rsid w:val="00584148"/>
    <w:rsid w:val="00591995"/>
    <w:rsid w:val="00597019"/>
    <w:rsid w:val="005D7A44"/>
    <w:rsid w:val="005E4D97"/>
    <w:rsid w:val="005E713D"/>
    <w:rsid w:val="006001D9"/>
    <w:rsid w:val="00614514"/>
    <w:rsid w:val="006260AB"/>
    <w:rsid w:val="00632999"/>
    <w:rsid w:val="006371FB"/>
    <w:rsid w:val="00691EF2"/>
    <w:rsid w:val="006A10BB"/>
    <w:rsid w:val="006A197B"/>
    <w:rsid w:val="006A3D58"/>
    <w:rsid w:val="006A4382"/>
    <w:rsid w:val="006C724F"/>
    <w:rsid w:val="006F4960"/>
    <w:rsid w:val="00701421"/>
    <w:rsid w:val="0070396E"/>
    <w:rsid w:val="00712B9F"/>
    <w:rsid w:val="00724499"/>
    <w:rsid w:val="00732817"/>
    <w:rsid w:val="00735EE7"/>
    <w:rsid w:val="00757AE0"/>
    <w:rsid w:val="0076356C"/>
    <w:rsid w:val="007709C4"/>
    <w:rsid w:val="0077167B"/>
    <w:rsid w:val="00774D8B"/>
    <w:rsid w:val="00776B23"/>
    <w:rsid w:val="00776FB2"/>
    <w:rsid w:val="007874E9"/>
    <w:rsid w:val="007975B2"/>
    <w:rsid w:val="007A09C3"/>
    <w:rsid w:val="007B4880"/>
    <w:rsid w:val="007B5599"/>
    <w:rsid w:val="007B6CBB"/>
    <w:rsid w:val="007D5D6F"/>
    <w:rsid w:val="007D60A9"/>
    <w:rsid w:val="007D7431"/>
    <w:rsid w:val="008002AD"/>
    <w:rsid w:val="00850A10"/>
    <w:rsid w:val="0088741A"/>
    <w:rsid w:val="008C1537"/>
    <w:rsid w:val="008C6FB4"/>
    <w:rsid w:val="008D1FA4"/>
    <w:rsid w:val="008E0652"/>
    <w:rsid w:val="008F1BA8"/>
    <w:rsid w:val="008F26EC"/>
    <w:rsid w:val="009179A7"/>
    <w:rsid w:val="00926562"/>
    <w:rsid w:val="00927DDC"/>
    <w:rsid w:val="00953260"/>
    <w:rsid w:val="00983770"/>
    <w:rsid w:val="009930A3"/>
    <w:rsid w:val="009A6F66"/>
    <w:rsid w:val="009C0177"/>
    <w:rsid w:val="009E7833"/>
    <w:rsid w:val="00A0163A"/>
    <w:rsid w:val="00A11BFE"/>
    <w:rsid w:val="00A24DB2"/>
    <w:rsid w:val="00A44D1A"/>
    <w:rsid w:val="00A67F2F"/>
    <w:rsid w:val="00A80FB7"/>
    <w:rsid w:val="00A9600A"/>
    <w:rsid w:val="00AC4086"/>
    <w:rsid w:val="00AE7A0C"/>
    <w:rsid w:val="00AF3065"/>
    <w:rsid w:val="00B01017"/>
    <w:rsid w:val="00B04C65"/>
    <w:rsid w:val="00B21EFB"/>
    <w:rsid w:val="00B26E70"/>
    <w:rsid w:val="00B56EE4"/>
    <w:rsid w:val="00B62397"/>
    <w:rsid w:val="00B65036"/>
    <w:rsid w:val="00B84CED"/>
    <w:rsid w:val="00B84D64"/>
    <w:rsid w:val="00B95C80"/>
    <w:rsid w:val="00B9795E"/>
    <w:rsid w:val="00BB271D"/>
    <w:rsid w:val="00BB456E"/>
    <w:rsid w:val="00BC550E"/>
    <w:rsid w:val="00BD0911"/>
    <w:rsid w:val="00BD2D4C"/>
    <w:rsid w:val="00BD4A06"/>
    <w:rsid w:val="00BE119A"/>
    <w:rsid w:val="00C11470"/>
    <w:rsid w:val="00C23BD8"/>
    <w:rsid w:val="00C70C79"/>
    <w:rsid w:val="00C76EA8"/>
    <w:rsid w:val="00C776D6"/>
    <w:rsid w:val="00C856A2"/>
    <w:rsid w:val="00C858C1"/>
    <w:rsid w:val="00C905C5"/>
    <w:rsid w:val="00C907F9"/>
    <w:rsid w:val="00CA1DD9"/>
    <w:rsid w:val="00CC512F"/>
    <w:rsid w:val="00CE0C13"/>
    <w:rsid w:val="00CF4779"/>
    <w:rsid w:val="00D00960"/>
    <w:rsid w:val="00D029FF"/>
    <w:rsid w:val="00D156A5"/>
    <w:rsid w:val="00D3592C"/>
    <w:rsid w:val="00D42FC3"/>
    <w:rsid w:val="00D43CE9"/>
    <w:rsid w:val="00D64A25"/>
    <w:rsid w:val="00D936E4"/>
    <w:rsid w:val="00D95596"/>
    <w:rsid w:val="00DB1BA1"/>
    <w:rsid w:val="00DB2EDA"/>
    <w:rsid w:val="00DB5434"/>
    <w:rsid w:val="00DC0B88"/>
    <w:rsid w:val="00DC5B18"/>
    <w:rsid w:val="00DD6327"/>
    <w:rsid w:val="00DF2F75"/>
    <w:rsid w:val="00E0183F"/>
    <w:rsid w:val="00E153AC"/>
    <w:rsid w:val="00E248A8"/>
    <w:rsid w:val="00E2580D"/>
    <w:rsid w:val="00E550CB"/>
    <w:rsid w:val="00E66EAB"/>
    <w:rsid w:val="00E75E9E"/>
    <w:rsid w:val="00E90325"/>
    <w:rsid w:val="00EB25E0"/>
    <w:rsid w:val="00EC2CBC"/>
    <w:rsid w:val="00EE309B"/>
    <w:rsid w:val="00EF5FB6"/>
    <w:rsid w:val="00F068A0"/>
    <w:rsid w:val="00F244B7"/>
    <w:rsid w:val="00F41577"/>
    <w:rsid w:val="00F41D59"/>
    <w:rsid w:val="00F5519A"/>
    <w:rsid w:val="00F73C8B"/>
    <w:rsid w:val="00F8680B"/>
    <w:rsid w:val="00F919B4"/>
    <w:rsid w:val="00FD1C42"/>
    <w:rsid w:val="00FD5149"/>
    <w:rsid w:val="00FD6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ABBD6"/>
  <w15:chartTrackingRefBased/>
  <w15:docId w15:val="{41BDBEB7-8B8E-4775-81D3-AC69D1A09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59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596"/>
    <w:pPr>
      <w:ind w:left="720"/>
      <w:contextualSpacing/>
    </w:pPr>
  </w:style>
  <w:style w:type="paragraph" w:styleId="a4">
    <w:name w:val="footer"/>
    <w:basedOn w:val="a"/>
    <w:link w:val="a5"/>
    <w:uiPriority w:val="99"/>
    <w:unhideWhenUsed/>
    <w:rsid w:val="00D95596"/>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D95596"/>
    <w:rPr>
      <w:rFonts w:ascii="Calibri" w:eastAsia="Times New Roman" w:hAnsi="Calibri" w:cs="Times New Roman"/>
      <w:lang w:val="x-none" w:eastAsia="x-none"/>
    </w:rPr>
  </w:style>
  <w:style w:type="paragraph" w:styleId="a6">
    <w:name w:val="Balloon Text"/>
    <w:basedOn w:val="a"/>
    <w:link w:val="a7"/>
    <w:uiPriority w:val="99"/>
    <w:semiHidden/>
    <w:unhideWhenUsed/>
    <w:rsid w:val="001455D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455D0"/>
    <w:rPr>
      <w:rFonts w:ascii="Segoe UI" w:eastAsia="Times New Roman" w:hAnsi="Segoe UI" w:cs="Segoe UI"/>
      <w:sz w:val="18"/>
      <w:szCs w:val="18"/>
      <w:lang w:eastAsia="ru-RU"/>
    </w:rPr>
  </w:style>
  <w:style w:type="paragraph" w:customStyle="1" w:styleId="tkTekst">
    <w:name w:val="_Текст обычный (tkTekst)"/>
    <w:basedOn w:val="a"/>
    <w:rsid w:val="00B01017"/>
    <w:pPr>
      <w:spacing w:after="60"/>
      <w:ind w:firstLine="567"/>
      <w:jc w:val="both"/>
    </w:pPr>
    <w:rPr>
      <w:rFonts w:ascii="Arial" w:hAnsi="Arial" w:cs="Arial"/>
      <w:sz w:val="20"/>
      <w:szCs w:val="20"/>
    </w:rPr>
  </w:style>
  <w:style w:type="paragraph" w:styleId="a8">
    <w:name w:val="No Spacing"/>
    <w:uiPriority w:val="1"/>
    <w:qFormat/>
    <w:rsid w:val="003A610C"/>
    <w:pPr>
      <w:spacing w:after="0" w:line="240" w:lineRule="auto"/>
      <w:jc w:val="both"/>
    </w:pPr>
    <w:rPr>
      <w:rFonts w:ascii="Times New Roman" w:eastAsia="Calibri" w:hAnsi="Times New Roman" w:cs="Times New Roman"/>
      <w:sz w:val="24"/>
    </w:rPr>
  </w:style>
  <w:style w:type="character" w:styleId="a9">
    <w:name w:val="Hyperlink"/>
    <w:uiPriority w:val="99"/>
    <w:unhideWhenUsed/>
    <w:rsid w:val="00D936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54130">
      <w:bodyDiv w:val="1"/>
      <w:marLeft w:val="0"/>
      <w:marRight w:val="0"/>
      <w:marTop w:val="0"/>
      <w:marBottom w:val="0"/>
      <w:divBdr>
        <w:top w:val="none" w:sz="0" w:space="0" w:color="auto"/>
        <w:left w:val="none" w:sz="0" w:space="0" w:color="auto"/>
        <w:bottom w:val="none" w:sz="0" w:space="0" w:color="auto"/>
        <w:right w:val="none" w:sz="0" w:space="0" w:color="auto"/>
      </w:divBdr>
    </w:div>
    <w:div w:id="896939908">
      <w:bodyDiv w:val="1"/>
      <w:marLeft w:val="0"/>
      <w:marRight w:val="0"/>
      <w:marTop w:val="0"/>
      <w:marBottom w:val="0"/>
      <w:divBdr>
        <w:top w:val="none" w:sz="0" w:space="0" w:color="auto"/>
        <w:left w:val="none" w:sz="0" w:space="0" w:color="auto"/>
        <w:bottom w:val="none" w:sz="0" w:space="0" w:color="auto"/>
        <w:right w:val="none" w:sz="0" w:space="0" w:color="auto"/>
      </w:divBdr>
    </w:div>
    <w:div w:id="1443692582">
      <w:bodyDiv w:val="1"/>
      <w:marLeft w:val="0"/>
      <w:marRight w:val="0"/>
      <w:marTop w:val="0"/>
      <w:marBottom w:val="0"/>
      <w:divBdr>
        <w:top w:val="none" w:sz="0" w:space="0" w:color="auto"/>
        <w:left w:val="none" w:sz="0" w:space="0" w:color="auto"/>
        <w:bottom w:val="none" w:sz="0" w:space="0" w:color="auto"/>
        <w:right w:val="none" w:sz="0" w:space="0" w:color="auto"/>
      </w:divBdr>
    </w:div>
    <w:div w:id="1837577297">
      <w:bodyDiv w:val="1"/>
      <w:marLeft w:val="0"/>
      <w:marRight w:val="0"/>
      <w:marTop w:val="0"/>
      <w:marBottom w:val="0"/>
      <w:divBdr>
        <w:top w:val="none" w:sz="0" w:space="0" w:color="auto"/>
        <w:left w:val="none" w:sz="0" w:space="0" w:color="auto"/>
        <w:bottom w:val="none" w:sz="0" w:space="0" w:color="auto"/>
        <w:right w:val="none" w:sz="0" w:space="0" w:color="auto"/>
      </w:divBdr>
    </w:div>
    <w:div w:id="203476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6D1C4-8B52-480A-9F9F-38CF76EF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8</Pages>
  <Words>4244</Words>
  <Characters>24191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 Windows</cp:lastModifiedBy>
  <cp:revision>114</cp:revision>
  <cp:lastPrinted>2020-11-04T04:36:00Z</cp:lastPrinted>
  <dcterms:created xsi:type="dcterms:W3CDTF">2017-11-20T09:39:00Z</dcterms:created>
  <dcterms:modified xsi:type="dcterms:W3CDTF">2021-01-22T11:19:00Z</dcterms:modified>
</cp:coreProperties>
</file>